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A811" w14:textId="597D9855" w:rsidR="006A7FE3" w:rsidRPr="005945F1" w:rsidRDefault="00927427" w:rsidP="008E2EFF">
      <w:pPr>
        <w:spacing w:after="240"/>
        <w:jc w:val="center"/>
        <w:rPr>
          <w:b/>
          <w:bCs/>
          <w:noProof/>
        </w:rPr>
      </w:pPr>
      <w:r w:rsidRPr="005945F1">
        <w:rPr>
          <w:b/>
          <w:bCs/>
          <w:noProof/>
        </w:rPr>
        <w:t>Worksheet: Designing and Integrating SDG Learning Objectives for Your Course</w:t>
      </w:r>
    </w:p>
    <w:p w14:paraId="4249D53D" w14:textId="6C5BBEFA" w:rsidR="00927427" w:rsidRDefault="00A85903">
      <w:pPr>
        <w:rPr>
          <w:noProof/>
        </w:rPr>
      </w:pPr>
      <w:r w:rsidRPr="008E2EFF">
        <w:rPr>
          <w:b/>
          <w:bCs/>
          <w:noProof/>
        </w:rPr>
        <w:t>Step 1:</w:t>
      </w:r>
      <w:r>
        <w:rPr>
          <w:noProof/>
        </w:rPr>
        <w:t xml:space="preserve"> Revisit your existing course learning outcomes and ide</w:t>
      </w:r>
      <w:r w:rsidR="008E6106">
        <w:rPr>
          <w:noProof/>
        </w:rPr>
        <w:t>n</w:t>
      </w:r>
      <w:r>
        <w:rPr>
          <w:noProof/>
        </w:rPr>
        <w:t>tify relevant SDGs</w:t>
      </w:r>
    </w:p>
    <w:p w14:paraId="5EB2B1D0" w14:textId="0F12B03F" w:rsidR="008E6106" w:rsidRDefault="00A85903" w:rsidP="008E6106">
      <w:pPr>
        <w:spacing w:after="360"/>
        <w:rPr>
          <w:noProof/>
        </w:rPr>
      </w:pPr>
      <w:r>
        <w:rPr>
          <w:noProof/>
        </w:rPr>
        <w:t xml:space="preserve">Review the existing course outcomes and consider them in relation to </w:t>
      </w:r>
      <w:hyperlink r:id="rId5" w:history="1">
        <w:r w:rsidRPr="00753D0F">
          <w:rPr>
            <w:rStyle w:val="Hyperlink"/>
            <w:noProof/>
          </w:rPr>
          <w:t>the SDGs</w:t>
        </w:r>
      </w:hyperlink>
      <w:r>
        <w:rPr>
          <w:noProof/>
        </w:rPr>
        <w:t>. Which SDG or SDGs are most relevant to your course? Will you incorporate one or multiple? Throughout the course or in a single lesson or unit?</w:t>
      </w:r>
    </w:p>
    <w:p w14:paraId="3D4DA7C0" w14:textId="085C61D7" w:rsidR="008E6106" w:rsidRDefault="008E6106" w:rsidP="008E6106">
      <w:pPr>
        <w:spacing w:after="360"/>
        <w:rPr>
          <w:noProof/>
        </w:rPr>
      </w:pPr>
      <w:r>
        <w:rPr>
          <w:noProof/>
        </w:rPr>
        <w:t>List your current course learning objectives here:</w:t>
      </w:r>
    </w:p>
    <w:p w14:paraId="5B223073" w14:textId="412F12CC" w:rsidR="008E6106" w:rsidRDefault="008E6106" w:rsidP="008E6106">
      <w:pPr>
        <w:spacing w:after="360"/>
        <w:rPr>
          <w:noProof/>
        </w:rPr>
      </w:pPr>
    </w:p>
    <w:p w14:paraId="45F0EC48" w14:textId="46A56DA2" w:rsidR="000D4F30" w:rsidRDefault="000D4F30" w:rsidP="008E6106">
      <w:pPr>
        <w:spacing w:after="360"/>
        <w:rPr>
          <w:noProof/>
        </w:rPr>
      </w:pPr>
    </w:p>
    <w:p w14:paraId="55D5587C" w14:textId="77777777" w:rsidR="000D4F30" w:rsidRDefault="000D4F30" w:rsidP="008E6106">
      <w:pPr>
        <w:spacing w:after="360"/>
        <w:rPr>
          <w:noProof/>
        </w:rPr>
      </w:pPr>
    </w:p>
    <w:p w14:paraId="2C9BAFD5" w14:textId="35B102A5" w:rsidR="00927427" w:rsidRDefault="00A85903">
      <w:pPr>
        <w:rPr>
          <w:noProof/>
        </w:rPr>
      </w:pPr>
      <w:r w:rsidRPr="008E2EFF">
        <w:rPr>
          <w:b/>
          <w:bCs/>
          <w:noProof/>
        </w:rPr>
        <w:t>Step 2</w:t>
      </w:r>
      <w:r>
        <w:rPr>
          <w:noProof/>
        </w:rPr>
        <w:t>: Identify the “big ideas” or key questions associated with the SDG</w:t>
      </w:r>
      <w:r w:rsidR="008E6106">
        <w:rPr>
          <w:noProof/>
        </w:rPr>
        <w:t>(</w:t>
      </w:r>
      <w:r>
        <w:rPr>
          <w:noProof/>
        </w:rPr>
        <w:t>s) you have chose</w:t>
      </w:r>
      <w:r w:rsidR="008E6106">
        <w:rPr>
          <w:noProof/>
        </w:rPr>
        <w:t>n</w:t>
      </w:r>
      <w:r>
        <w:rPr>
          <w:noProof/>
        </w:rPr>
        <w:t xml:space="preserve"> and integrate, or add, learning objectives. </w:t>
      </w:r>
    </w:p>
    <w:p w14:paraId="62BF4F21" w14:textId="6FAD2A7A" w:rsidR="000D4F30" w:rsidRDefault="0016047A" w:rsidP="00A83619">
      <w:pPr>
        <w:ind w:left="720"/>
        <w:rPr>
          <w:noProof/>
        </w:rPr>
      </w:pPr>
      <w:r>
        <w:rPr>
          <w:noProof/>
        </w:rPr>
        <w:t>As a reminder, these r</w:t>
      </w:r>
      <w:r w:rsidR="000D4F30">
        <w:rPr>
          <w:noProof/>
        </w:rPr>
        <w:t>esources provide suggested learning objectives for e</w:t>
      </w:r>
      <w:r w:rsidR="00A83619">
        <w:rPr>
          <w:noProof/>
        </w:rPr>
        <w:t>ac</w:t>
      </w:r>
      <w:r w:rsidR="000D4F30">
        <w:rPr>
          <w:noProof/>
        </w:rPr>
        <w:t xml:space="preserve">h SDG: </w:t>
      </w:r>
    </w:p>
    <w:p w14:paraId="766B87B3" w14:textId="13C788F6" w:rsidR="000D4F30" w:rsidRDefault="0016047A" w:rsidP="00A83619">
      <w:pPr>
        <w:ind w:left="1440"/>
        <w:rPr>
          <w:noProof/>
        </w:rPr>
      </w:pPr>
      <w:hyperlink r:id="rId6" w:history="1">
        <w:r w:rsidR="000D4F30" w:rsidRPr="000D4F30">
          <w:rPr>
            <w:rStyle w:val="Hyperlink"/>
            <w:noProof/>
          </w:rPr>
          <w:t>Sustainable Foundations: A Guide for Teaching the Sustainable Development Goals</w:t>
        </w:r>
      </w:hyperlink>
    </w:p>
    <w:p w14:paraId="68DE0727" w14:textId="1C572916" w:rsidR="000D4F30" w:rsidRDefault="0016047A" w:rsidP="00A83619">
      <w:pPr>
        <w:ind w:left="1440"/>
        <w:rPr>
          <w:noProof/>
        </w:rPr>
      </w:pPr>
      <w:hyperlink r:id="rId7" w:history="1">
        <w:r w:rsidR="000D4F30" w:rsidRPr="000D4F30">
          <w:rPr>
            <w:rFonts w:ascii="Calibri" w:eastAsia="Cambria" w:hAnsi="Calibri" w:cs="Calibri"/>
            <w:color w:val="0000FF"/>
            <w:u w:val="single"/>
            <w:lang w:val="en"/>
          </w:rPr>
          <w:t>Education for Sustainable Development Goals: Learning Objectives</w:t>
        </w:r>
      </w:hyperlink>
    </w:p>
    <w:p w14:paraId="28EABF4E" w14:textId="0D2D42D8" w:rsidR="000D4F30" w:rsidRDefault="000D4F30">
      <w:pPr>
        <w:rPr>
          <w:noProof/>
        </w:rPr>
      </w:pPr>
      <w:r w:rsidRPr="000D4F30">
        <w:rPr>
          <w:i/>
          <w:iCs/>
          <w:noProof/>
        </w:rPr>
        <w:t>Hint:</w:t>
      </w:r>
      <w:r>
        <w:rPr>
          <w:noProof/>
        </w:rPr>
        <w:t xml:space="preserve"> Some of the learning objectives</w:t>
      </w:r>
      <w:r w:rsidR="00A83619">
        <w:rPr>
          <w:noProof/>
        </w:rPr>
        <w:t xml:space="preserve"> in these resources</w:t>
      </w:r>
      <w:r>
        <w:rPr>
          <w:noProof/>
        </w:rPr>
        <w:t xml:space="preserve"> align with the criteria for strong learning objectives presented in this workshop—others are formatted differently. As you review these resources, consider them as helpful starting points and evaluate then critically, as you would your own course design work, and re-shape if needed. </w:t>
      </w:r>
    </w:p>
    <w:p w14:paraId="2203D45C" w14:textId="1BFED792" w:rsidR="00A85903" w:rsidRDefault="00B26144">
      <w:pPr>
        <w:rPr>
          <w:noProof/>
        </w:rPr>
      </w:pPr>
      <w:r>
        <w:rPr>
          <w:noProof/>
        </w:rPr>
        <w:drawing>
          <wp:inline distT="0" distB="0" distL="0" distR="0" wp14:anchorId="5F2D62F3" wp14:editId="713963F5">
            <wp:extent cx="5731704" cy="2982337"/>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3529" cy="2988490"/>
                    </a:xfrm>
                    <a:prstGeom prst="rect">
                      <a:avLst/>
                    </a:prstGeom>
                    <a:noFill/>
                  </pic:spPr>
                </pic:pic>
              </a:graphicData>
            </a:graphic>
          </wp:inline>
        </w:drawing>
      </w:r>
    </w:p>
    <w:p w14:paraId="55E3E957" w14:textId="77777777" w:rsidR="00ED3B92" w:rsidRDefault="00ED3B92">
      <w:pPr>
        <w:rPr>
          <w:rFonts w:cstheme="minorHAnsi"/>
        </w:rPr>
      </w:pPr>
    </w:p>
    <w:p w14:paraId="4299B365" w14:textId="56FA282B" w:rsidR="00EA69C6" w:rsidRPr="00ED3B92" w:rsidRDefault="00A85903">
      <w:pPr>
        <w:rPr>
          <w:rFonts w:cstheme="minorHAnsi"/>
        </w:rPr>
      </w:pPr>
      <w:r w:rsidRPr="008E2EFF">
        <w:rPr>
          <w:rFonts w:cstheme="minorHAnsi"/>
          <w:b/>
          <w:bCs/>
        </w:rPr>
        <w:t>Step</w:t>
      </w:r>
      <w:r w:rsidR="00B26144" w:rsidRPr="008E2EFF">
        <w:rPr>
          <w:rFonts w:cstheme="minorHAnsi"/>
          <w:b/>
          <w:bCs/>
        </w:rPr>
        <w:t xml:space="preserve"> 3</w:t>
      </w:r>
      <w:r w:rsidRPr="008E2EFF">
        <w:rPr>
          <w:rFonts w:cstheme="minorHAnsi"/>
          <w:b/>
          <w:bCs/>
        </w:rPr>
        <w:t>:</w:t>
      </w:r>
      <w:r w:rsidRPr="00ED3B92">
        <w:rPr>
          <w:rFonts w:cstheme="minorHAnsi"/>
        </w:rPr>
        <w:t xml:space="preserve"> Evaluate revised course learning objectives in </w:t>
      </w:r>
      <w:r w:rsidR="00ED3B92" w:rsidRPr="00ED3B92">
        <w:rPr>
          <w:rFonts w:cstheme="minorHAnsi"/>
        </w:rPr>
        <w:t>relation to</w:t>
      </w:r>
      <w:r w:rsidRPr="00ED3B92">
        <w:rPr>
          <w:rFonts w:cstheme="minorHAnsi"/>
        </w:rPr>
        <w:t xml:space="preserve"> </w:t>
      </w:r>
      <w:r w:rsidR="00EA69C6" w:rsidRPr="00ED3B92">
        <w:rPr>
          <w:rFonts w:cstheme="minorHAnsi"/>
        </w:rPr>
        <w:t>different kinds of learning objectives.</w:t>
      </w:r>
    </w:p>
    <w:p w14:paraId="7AFF8517" w14:textId="2FC18445" w:rsidR="00EA69C6" w:rsidRPr="00ED3B92" w:rsidRDefault="00EA69C6">
      <w:pPr>
        <w:rPr>
          <w:rFonts w:cstheme="minorHAnsi"/>
        </w:rPr>
      </w:pPr>
      <w:r w:rsidRPr="00ED3B92">
        <w:rPr>
          <w:rFonts w:cstheme="minorHAnsi"/>
        </w:rPr>
        <w:t>Which category or categories do you SDG learning objectives align with</w:t>
      </w:r>
      <w:r w:rsidR="00ED3B92">
        <w:rPr>
          <w:rFonts w:cstheme="minorHAnsi"/>
        </w:rPr>
        <w:t xml:space="preserve"> most closely</w:t>
      </w:r>
      <w:r w:rsidRPr="00ED3B92">
        <w:rPr>
          <w:rFonts w:cstheme="minorHAnsi"/>
        </w:rPr>
        <w:t xml:space="preserve">? </w:t>
      </w:r>
      <w:r w:rsidR="00ED3B92">
        <w:rPr>
          <w:rFonts w:cstheme="minorHAnsi"/>
        </w:rPr>
        <w:t>Consider whether</w:t>
      </w:r>
      <w:r w:rsidRPr="00ED3B92">
        <w:rPr>
          <w:rFonts w:cstheme="minorHAnsi"/>
        </w:rPr>
        <w:t xml:space="preserve"> adding another dimension </w:t>
      </w:r>
      <w:r w:rsidR="00ED3B92">
        <w:rPr>
          <w:rFonts w:cstheme="minorHAnsi"/>
        </w:rPr>
        <w:t xml:space="preserve">would </w:t>
      </w:r>
      <w:r w:rsidRPr="00ED3B92">
        <w:rPr>
          <w:rFonts w:cstheme="minorHAnsi"/>
        </w:rPr>
        <w:t>strengthen learning</w:t>
      </w:r>
      <w:r w:rsidR="00ED3B92">
        <w:rPr>
          <w:rFonts w:cstheme="minorHAnsi"/>
        </w:rPr>
        <w:t xml:space="preserve"> outcomes.</w:t>
      </w:r>
    </w:p>
    <w:p w14:paraId="6832F61D" w14:textId="77777777" w:rsidR="00ED3B92" w:rsidRPr="00ED3B92" w:rsidRDefault="00ED3B92" w:rsidP="00ED3B92">
      <w:pPr>
        <w:numPr>
          <w:ilvl w:val="0"/>
          <w:numId w:val="1"/>
        </w:numPr>
        <w:spacing w:after="120" w:line="276" w:lineRule="auto"/>
        <w:rPr>
          <w:rFonts w:eastAsia="Cambria" w:cstheme="minorHAnsi"/>
          <w:lang w:val="en"/>
        </w:rPr>
      </w:pPr>
      <w:bookmarkStart w:id="0" w:name="_Hlk71728292"/>
      <w:r w:rsidRPr="00ED3B92">
        <w:rPr>
          <w:rFonts w:eastAsia="Cambria" w:cstheme="minorHAnsi"/>
          <w:lang w:val="en"/>
        </w:rPr>
        <w:t>Cognitive learning objectives</w:t>
      </w:r>
    </w:p>
    <w:p w14:paraId="0618A2CF" w14:textId="77777777" w:rsidR="00ED3B92" w:rsidRPr="00ED3B92" w:rsidRDefault="00ED3B92" w:rsidP="00ED3B92">
      <w:pPr>
        <w:numPr>
          <w:ilvl w:val="0"/>
          <w:numId w:val="1"/>
        </w:numPr>
        <w:spacing w:after="120" w:line="276" w:lineRule="auto"/>
        <w:rPr>
          <w:rFonts w:eastAsia="Cambria" w:cstheme="minorHAnsi"/>
          <w:lang w:val="en"/>
        </w:rPr>
      </w:pPr>
      <w:r w:rsidRPr="00ED3B92">
        <w:rPr>
          <w:rFonts w:eastAsia="Cambria" w:cstheme="minorHAnsi"/>
          <w:lang w:val="en"/>
        </w:rPr>
        <w:t>Socio-emotional learning objectives</w:t>
      </w:r>
    </w:p>
    <w:p w14:paraId="7A2AA4BB" w14:textId="77777777" w:rsidR="00ED3B92" w:rsidRPr="00ED3B92" w:rsidRDefault="00ED3B92" w:rsidP="00ED3B92">
      <w:pPr>
        <w:numPr>
          <w:ilvl w:val="0"/>
          <w:numId w:val="1"/>
        </w:numPr>
        <w:spacing w:after="240" w:line="276" w:lineRule="auto"/>
        <w:rPr>
          <w:rFonts w:eastAsia="Cambria" w:cstheme="minorHAnsi"/>
          <w:lang w:val="en"/>
        </w:rPr>
      </w:pPr>
      <w:r w:rsidRPr="00ED3B92">
        <w:rPr>
          <w:rFonts w:eastAsia="Cambria" w:cstheme="minorHAnsi"/>
          <w:lang w:val="en"/>
        </w:rPr>
        <w:t>Behavioral learning objectives</w:t>
      </w:r>
      <w:bookmarkEnd w:id="0"/>
    </w:p>
    <w:p w14:paraId="50D89926" w14:textId="2F5F71E9" w:rsidR="00EA69C6" w:rsidRDefault="003461C4">
      <w:r w:rsidRPr="003461C4">
        <w:rPr>
          <w:b/>
          <w:bCs/>
        </w:rPr>
        <w:t>Step 4:</w:t>
      </w:r>
      <w:r>
        <w:t xml:space="preserve"> List your revised set of course learning objectives here:</w:t>
      </w:r>
    </w:p>
    <w:p w14:paraId="19F4C41D" w14:textId="37A1AF8E" w:rsidR="00A85903" w:rsidRDefault="00A85903">
      <w:r>
        <w:t xml:space="preserve"> </w:t>
      </w:r>
    </w:p>
    <w:sectPr w:rsidR="00A85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B0"/>
    <w:multiLevelType w:val="hybridMultilevel"/>
    <w:tmpl w:val="F704F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1B"/>
    <w:rsid w:val="000D4F30"/>
    <w:rsid w:val="0016047A"/>
    <w:rsid w:val="001C511B"/>
    <w:rsid w:val="003461C4"/>
    <w:rsid w:val="005945F1"/>
    <w:rsid w:val="00753D0F"/>
    <w:rsid w:val="008141A3"/>
    <w:rsid w:val="008E2EFF"/>
    <w:rsid w:val="008E6106"/>
    <w:rsid w:val="00927427"/>
    <w:rsid w:val="009C503E"/>
    <w:rsid w:val="00A83619"/>
    <w:rsid w:val="00A85903"/>
    <w:rsid w:val="00B26144"/>
    <w:rsid w:val="00EA69C6"/>
    <w:rsid w:val="00ED3B92"/>
    <w:rsid w:val="00F20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1BB2"/>
  <w15:chartTrackingRefBased/>
  <w15:docId w15:val="{37F6A2E3-1B58-488F-8D86-797EF23C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F30"/>
    <w:rPr>
      <w:color w:val="0563C1" w:themeColor="hyperlink"/>
      <w:u w:val="single"/>
    </w:rPr>
  </w:style>
  <w:style w:type="character" w:styleId="UnresolvedMention">
    <w:name w:val="Unresolved Mention"/>
    <w:basedOn w:val="DefaultParagraphFont"/>
    <w:uiPriority w:val="99"/>
    <w:semiHidden/>
    <w:unhideWhenUsed/>
    <w:rsid w:val="000D4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nesdoc.unesco.org/ark:/48223/pf00002474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cic.ca/uploads/public/files-sf/SF-Full-FINAL-WEB-ISBN-2021-EN.pdf" TargetMode="External"/><Relationship Id="rId5" Type="http://schemas.openxmlformats.org/officeDocument/2006/relationships/hyperlink" Target="https://sdgs.un.org/goa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 Rebecca Watts</dc:creator>
  <cp:keywords/>
  <dc:description/>
  <cp:lastModifiedBy>Hull, Rebecca Watts</cp:lastModifiedBy>
  <cp:revision>12</cp:revision>
  <dcterms:created xsi:type="dcterms:W3CDTF">2021-05-12T17:30:00Z</dcterms:created>
  <dcterms:modified xsi:type="dcterms:W3CDTF">2021-05-12T21:34:00Z</dcterms:modified>
</cp:coreProperties>
</file>