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2385"/>
        <w:gridCol w:w="2248"/>
        <w:gridCol w:w="2380"/>
        <w:gridCol w:w="2317"/>
      </w:tblGrid>
      <w:tr w:rsidR="003066BD" w:rsidRPr="003066BD" w14:paraId="30DFE036" w14:textId="77777777" w:rsidTr="003860B9">
        <w:trPr>
          <w:jc w:val="center"/>
        </w:trPr>
        <w:tc>
          <w:tcPr>
            <w:tcW w:w="2432" w:type="dxa"/>
            <w:tcBorders>
              <w:top w:val="single" w:sz="12" w:space="0" w:color="auto"/>
              <w:left w:val="single" w:sz="12" w:space="0" w:color="auto"/>
              <w:bottom w:val="single" w:sz="12" w:space="0" w:color="auto"/>
              <w:right w:val="single" w:sz="12" w:space="0" w:color="auto"/>
            </w:tcBorders>
          </w:tcPr>
          <w:p w14:paraId="02A4247B" w14:textId="77777777" w:rsidR="009302B8" w:rsidRPr="003066BD" w:rsidRDefault="009302B8" w:rsidP="009E637D">
            <w:pPr>
              <w:spacing w:before="240" w:after="240"/>
              <w:jc w:val="center"/>
              <w:rPr>
                <w:rFonts w:ascii="Arial" w:hAnsi="Arial" w:cs="Arial"/>
              </w:rPr>
            </w:pPr>
            <w:bookmarkStart w:id="0" w:name="_Hlk514239835"/>
            <w:r w:rsidRPr="003066BD">
              <w:rPr>
                <w:rFonts w:ascii="Arial" w:hAnsi="Arial" w:cs="Arial"/>
                <w:noProof/>
              </w:rPr>
              <w:drawing>
                <wp:inline distT="0" distB="0" distL="0" distR="0" wp14:anchorId="29855FDE" wp14:editId="7CBB8D1B">
                  <wp:extent cx="1030014" cy="86677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144" w:type="dxa"/>
            <w:gridSpan w:val="3"/>
            <w:tcBorders>
              <w:top w:val="single" w:sz="12" w:space="0" w:color="auto"/>
              <w:left w:val="single" w:sz="12" w:space="0" w:color="auto"/>
              <w:bottom w:val="single" w:sz="12" w:space="0" w:color="auto"/>
              <w:right w:val="single" w:sz="12" w:space="0" w:color="auto"/>
            </w:tcBorders>
            <w:vAlign w:val="center"/>
          </w:tcPr>
          <w:p w14:paraId="6E182F6A" w14:textId="7CE14AC2" w:rsidR="009302B8" w:rsidRPr="003066BD" w:rsidRDefault="00305EF1" w:rsidP="009E637D">
            <w:pPr>
              <w:jc w:val="center"/>
              <w:rPr>
                <w:rFonts w:ascii="Georgia" w:hAnsi="Georgia" w:cs="Arial"/>
              </w:rPr>
            </w:pPr>
            <w:r>
              <w:rPr>
                <w:rFonts w:ascii="Georgia" w:hAnsi="Georgia" w:cs="Arial"/>
                <w:sz w:val="40"/>
                <w:szCs w:val="40"/>
              </w:rPr>
              <w:t xml:space="preserve">Environmental Justice and the UN SDGs: A </w:t>
            </w:r>
            <w:r w:rsidR="00AA71C5">
              <w:rPr>
                <w:rFonts w:ascii="Georgia" w:hAnsi="Georgia" w:cs="Arial"/>
                <w:sz w:val="40"/>
                <w:szCs w:val="40"/>
              </w:rPr>
              <w:t>WAWA Case Study</w:t>
            </w:r>
          </w:p>
        </w:tc>
      </w:tr>
      <w:tr w:rsidR="003066BD" w:rsidRPr="003066BD" w14:paraId="1BB63200" w14:textId="77777777" w:rsidTr="003860B9">
        <w:trPr>
          <w:trHeight w:val="1068"/>
          <w:jc w:val="center"/>
        </w:trPr>
        <w:tc>
          <w:tcPr>
            <w:tcW w:w="2432" w:type="dxa"/>
            <w:tcBorders>
              <w:top w:val="single" w:sz="12" w:space="0" w:color="auto"/>
              <w:left w:val="single" w:sz="12" w:space="0" w:color="auto"/>
              <w:right w:val="single" w:sz="12" w:space="0" w:color="auto"/>
            </w:tcBorders>
            <w:vAlign w:val="center"/>
          </w:tcPr>
          <w:p w14:paraId="17A934FC" w14:textId="66F57A98" w:rsidR="009238A2" w:rsidRPr="00AA71C5" w:rsidRDefault="009238A2" w:rsidP="009238A2">
            <w:pPr>
              <w:pStyle w:val="Box"/>
              <w:jc w:val="center"/>
              <w:rPr>
                <w:rFonts w:ascii="Arial" w:hAnsi="Arial" w:cs="Arial"/>
                <w:b/>
                <w:color w:val="auto"/>
                <w:sz w:val="22"/>
                <w:szCs w:val="22"/>
              </w:rPr>
            </w:pPr>
            <w:r w:rsidRPr="00AA71C5">
              <w:rPr>
                <w:rFonts w:ascii="Arial" w:hAnsi="Arial" w:cs="Arial"/>
                <w:b/>
                <w:color w:val="auto"/>
                <w:sz w:val="22"/>
                <w:szCs w:val="22"/>
              </w:rPr>
              <w:t>Discipline:</w:t>
            </w:r>
            <w:r w:rsidR="00057F22" w:rsidRPr="00AA71C5">
              <w:rPr>
                <w:rFonts w:ascii="Arial" w:hAnsi="Arial" w:cs="Arial"/>
                <w:b/>
                <w:color w:val="auto"/>
                <w:sz w:val="22"/>
                <w:szCs w:val="22"/>
              </w:rPr>
              <w:t xml:space="preserve"> </w:t>
            </w:r>
            <w:r w:rsidR="00057F22" w:rsidRPr="00AA71C5">
              <w:rPr>
                <w:rFonts w:ascii="Arial" w:hAnsi="Arial" w:cs="Arial"/>
                <w:bCs/>
                <w:color w:val="auto"/>
                <w:sz w:val="22"/>
                <w:szCs w:val="22"/>
              </w:rPr>
              <w:t>All</w:t>
            </w:r>
            <w:r w:rsidRPr="00AA71C5">
              <w:rPr>
                <w:rFonts w:ascii="Arial" w:hAnsi="Arial" w:cs="Arial"/>
                <w:b/>
                <w:color w:val="auto"/>
                <w:sz w:val="22"/>
                <w:szCs w:val="22"/>
              </w:rPr>
              <w:t xml:space="preserve"> </w:t>
            </w:r>
          </w:p>
        </w:tc>
        <w:tc>
          <w:tcPr>
            <w:tcW w:w="2320" w:type="dxa"/>
            <w:tcBorders>
              <w:top w:val="single" w:sz="12" w:space="0" w:color="auto"/>
              <w:left w:val="single" w:sz="12" w:space="0" w:color="auto"/>
              <w:bottom w:val="single" w:sz="12" w:space="0" w:color="auto"/>
              <w:right w:val="single" w:sz="12" w:space="0" w:color="auto"/>
            </w:tcBorders>
            <w:vAlign w:val="center"/>
          </w:tcPr>
          <w:p w14:paraId="51627852" w14:textId="57527A65" w:rsidR="009238A2" w:rsidRPr="00AA71C5" w:rsidRDefault="009238A2" w:rsidP="009238A2">
            <w:pPr>
              <w:pStyle w:val="Box"/>
              <w:jc w:val="center"/>
              <w:rPr>
                <w:rFonts w:ascii="Arial" w:hAnsi="Arial" w:cs="Arial"/>
                <w:bCs/>
                <w:color w:val="auto"/>
                <w:sz w:val="22"/>
                <w:szCs w:val="22"/>
              </w:rPr>
            </w:pPr>
            <w:r w:rsidRPr="00AA71C5">
              <w:rPr>
                <w:rFonts w:ascii="Arial" w:hAnsi="Arial" w:cs="Arial"/>
                <w:b/>
                <w:color w:val="auto"/>
                <w:sz w:val="22"/>
                <w:szCs w:val="22"/>
              </w:rPr>
              <w:t xml:space="preserve">Type: </w:t>
            </w:r>
            <w:r w:rsidR="00057F22" w:rsidRPr="00AA71C5">
              <w:rPr>
                <w:rFonts w:ascii="Arial" w:hAnsi="Arial" w:cs="Arial"/>
                <w:bCs/>
                <w:color w:val="auto"/>
                <w:sz w:val="22"/>
                <w:szCs w:val="22"/>
              </w:rPr>
              <w:t>In-class exercise, virtual exercise, take-home assignment, discussion</w:t>
            </w:r>
          </w:p>
        </w:tc>
        <w:tc>
          <w:tcPr>
            <w:tcW w:w="2444" w:type="dxa"/>
            <w:tcBorders>
              <w:top w:val="single" w:sz="12" w:space="0" w:color="auto"/>
              <w:left w:val="single" w:sz="12" w:space="0" w:color="auto"/>
              <w:bottom w:val="single" w:sz="12" w:space="0" w:color="auto"/>
              <w:right w:val="single" w:sz="12" w:space="0" w:color="auto"/>
            </w:tcBorders>
            <w:vAlign w:val="center"/>
          </w:tcPr>
          <w:p w14:paraId="49AEB449" w14:textId="687EBAEF" w:rsidR="009238A2" w:rsidRPr="00AA71C5" w:rsidRDefault="009238A2" w:rsidP="009238A2">
            <w:pPr>
              <w:pStyle w:val="Box"/>
              <w:jc w:val="center"/>
              <w:rPr>
                <w:rFonts w:ascii="Arial" w:hAnsi="Arial" w:cs="Arial"/>
                <w:bCs/>
                <w:color w:val="auto"/>
                <w:sz w:val="22"/>
                <w:szCs w:val="22"/>
              </w:rPr>
            </w:pPr>
            <w:r w:rsidRPr="00AA71C5">
              <w:rPr>
                <w:rFonts w:ascii="Arial" w:hAnsi="Arial" w:cs="Arial"/>
                <w:b/>
                <w:color w:val="auto"/>
                <w:sz w:val="22"/>
                <w:szCs w:val="22"/>
              </w:rPr>
              <w:t>Time Commitment</w:t>
            </w:r>
            <w:r w:rsidRPr="00AA71C5">
              <w:rPr>
                <w:rFonts w:ascii="Arial" w:hAnsi="Arial" w:cs="Arial"/>
                <w:bCs/>
                <w:color w:val="auto"/>
                <w:sz w:val="22"/>
                <w:szCs w:val="22"/>
              </w:rPr>
              <w:t xml:space="preserve">: </w:t>
            </w:r>
            <w:r w:rsidR="00EE7F7C" w:rsidRPr="00AA71C5">
              <w:rPr>
                <w:rFonts w:ascii="Arial" w:hAnsi="Arial" w:cs="Arial"/>
                <w:bCs/>
                <w:color w:val="auto"/>
                <w:sz w:val="22"/>
                <w:szCs w:val="22"/>
              </w:rPr>
              <w:t>20-40 minutes</w:t>
            </w:r>
          </w:p>
        </w:tc>
        <w:tc>
          <w:tcPr>
            <w:tcW w:w="2380" w:type="dxa"/>
            <w:tcBorders>
              <w:top w:val="single" w:sz="12" w:space="0" w:color="auto"/>
              <w:left w:val="single" w:sz="12" w:space="0" w:color="auto"/>
              <w:bottom w:val="single" w:sz="12" w:space="0" w:color="auto"/>
              <w:right w:val="single" w:sz="12" w:space="0" w:color="auto"/>
            </w:tcBorders>
            <w:vAlign w:val="center"/>
          </w:tcPr>
          <w:p w14:paraId="4E472DD5" w14:textId="2C542439" w:rsidR="009238A2" w:rsidRPr="00AA71C5" w:rsidRDefault="009238A2" w:rsidP="009238A2">
            <w:pPr>
              <w:jc w:val="center"/>
              <w:rPr>
                <w:rFonts w:ascii="Arial" w:hAnsi="Arial" w:cs="Arial"/>
                <w:sz w:val="22"/>
              </w:rPr>
            </w:pPr>
            <w:r w:rsidRPr="00AA71C5">
              <w:rPr>
                <w:rFonts w:ascii="Arial" w:hAnsi="Arial" w:cs="Arial"/>
                <w:b/>
                <w:sz w:val="22"/>
              </w:rPr>
              <w:t xml:space="preserve">Category: </w:t>
            </w:r>
            <w:r w:rsidR="00EE7F7C" w:rsidRPr="00AA71C5">
              <w:rPr>
                <w:rFonts w:ascii="Arial" w:hAnsi="Arial" w:cs="Arial"/>
                <w:bCs/>
                <w:sz w:val="22"/>
              </w:rPr>
              <w:t>UN Sustainable Development Goals; Green Infrastructure, Water, and Citizen Science</w:t>
            </w:r>
          </w:p>
        </w:tc>
      </w:tr>
      <w:tr w:rsidR="003066BD" w:rsidRPr="003066BD" w14:paraId="7F099BD4" w14:textId="77777777" w:rsidTr="003860B9">
        <w:trPr>
          <w:trHeight w:val="422"/>
          <w:jc w:val="center"/>
        </w:trPr>
        <w:tc>
          <w:tcPr>
            <w:tcW w:w="9576" w:type="dxa"/>
            <w:gridSpan w:val="4"/>
            <w:tcBorders>
              <w:top w:val="single" w:sz="12" w:space="0" w:color="auto"/>
              <w:left w:val="single" w:sz="12" w:space="0" w:color="auto"/>
              <w:bottom w:val="single" w:sz="12" w:space="0" w:color="auto"/>
              <w:right w:val="single" w:sz="12" w:space="0" w:color="auto"/>
            </w:tcBorders>
          </w:tcPr>
          <w:p w14:paraId="37A8F9E0" w14:textId="77777777" w:rsidR="009238A2" w:rsidRPr="003066BD" w:rsidRDefault="009238A2" w:rsidP="009238A2">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6886D1FA" w14:textId="3913FCC5" w:rsidR="008847F6" w:rsidRPr="00AA71C5" w:rsidRDefault="00057F22" w:rsidP="00A95030">
            <w:pPr>
              <w:pStyle w:val="Box"/>
              <w:spacing w:after="120"/>
              <w:rPr>
                <w:rFonts w:ascii="Arial" w:hAnsi="Arial" w:cs="Arial"/>
                <w:color w:val="auto"/>
                <w:sz w:val="22"/>
                <w:szCs w:val="22"/>
              </w:rPr>
            </w:pPr>
            <w:r w:rsidRPr="00AA71C5">
              <w:rPr>
                <w:rFonts w:ascii="Arial" w:hAnsi="Arial" w:cs="Arial"/>
                <w:color w:val="auto"/>
                <w:sz w:val="22"/>
                <w:szCs w:val="22"/>
              </w:rPr>
              <w:t xml:space="preserve">The purpose of this tool </w:t>
            </w:r>
            <w:r w:rsidR="008F0975" w:rsidRPr="00AA71C5">
              <w:rPr>
                <w:rFonts w:ascii="Arial" w:hAnsi="Arial" w:cs="Arial"/>
                <w:color w:val="auto"/>
                <w:sz w:val="22"/>
                <w:szCs w:val="22"/>
              </w:rPr>
              <w:t>is</w:t>
            </w:r>
            <w:r w:rsidRPr="00AA71C5">
              <w:rPr>
                <w:rFonts w:ascii="Arial" w:hAnsi="Arial" w:cs="Arial"/>
                <w:color w:val="auto"/>
                <w:sz w:val="22"/>
                <w:szCs w:val="22"/>
              </w:rPr>
              <w:t xml:space="preserve"> to </w:t>
            </w:r>
            <w:r w:rsidR="00402807" w:rsidRPr="00AA71C5">
              <w:rPr>
                <w:rFonts w:ascii="Arial" w:hAnsi="Arial" w:cs="Arial"/>
                <w:color w:val="auto"/>
                <w:sz w:val="22"/>
                <w:szCs w:val="22"/>
              </w:rPr>
              <w:t xml:space="preserve">introduce students to the </w:t>
            </w:r>
            <w:r w:rsidR="00F7266C" w:rsidRPr="00AA71C5">
              <w:rPr>
                <w:rFonts w:ascii="Arial" w:hAnsi="Arial" w:cs="Arial"/>
                <w:color w:val="auto"/>
                <w:sz w:val="22"/>
                <w:szCs w:val="22"/>
              </w:rPr>
              <w:t>work of the West</w:t>
            </w:r>
            <w:r w:rsidR="008F0975" w:rsidRPr="00AA71C5">
              <w:rPr>
                <w:rFonts w:ascii="Arial" w:hAnsi="Arial" w:cs="Arial"/>
                <w:color w:val="auto"/>
                <w:sz w:val="22"/>
                <w:szCs w:val="22"/>
              </w:rPr>
              <w:t xml:space="preserve"> Atlanta</w:t>
            </w:r>
            <w:r w:rsidR="00F7266C" w:rsidRPr="00AA71C5">
              <w:rPr>
                <w:rFonts w:ascii="Arial" w:hAnsi="Arial" w:cs="Arial"/>
                <w:color w:val="auto"/>
                <w:sz w:val="22"/>
                <w:szCs w:val="22"/>
              </w:rPr>
              <w:t xml:space="preserve"> Watershed Alliance (WAWA) and the history of the Proctor Creek watershed, and to situate this work within the context of two United Nations Sustainable Development Goals: SDG 6, Clean Water and Sanitation, and SDG 10, </w:t>
            </w:r>
            <w:r w:rsidR="00402807" w:rsidRPr="00AA71C5">
              <w:rPr>
                <w:rFonts w:ascii="Arial" w:hAnsi="Arial" w:cs="Arial"/>
                <w:color w:val="auto"/>
                <w:sz w:val="22"/>
                <w:szCs w:val="22"/>
              </w:rPr>
              <w:t>R</w:t>
            </w:r>
            <w:r w:rsidR="00F7266C" w:rsidRPr="00AA71C5">
              <w:rPr>
                <w:rFonts w:ascii="Arial" w:hAnsi="Arial" w:cs="Arial"/>
                <w:color w:val="auto"/>
                <w:sz w:val="22"/>
                <w:szCs w:val="22"/>
              </w:rPr>
              <w:t xml:space="preserve">educed </w:t>
            </w:r>
            <w:r w:rsidR="00402807" w:rsidRPr="00AA71C5">
              <w:rPr>
                <w:rFonts w:ascii="Arial" w:hAnsi="Arial" w:cs="Arial"/>
                <w:color w:val="auto"/>
                <w:sz w:val="22"/>
                <w:szCs w:val="22"/>
              </w:rPr>
              <w:t>In</w:t>
            </w:r>
            <w:r w:rsidR="00F7266C" w:rsidRPr="00AA71C5">
              <w:rPr>
                <w:rFonts w:ascii="Arial" w:hAnsi="Arial" w:cs="Arial"/>
                <w:color w:val="auto"/>
                <w:sz w:val="22"/>
                <w:szCs w:val="22"/>
              </w:rPr>
              <w:t>equalities</w:t>
            </w:r>
            <w:r w:rsidR="00A70C86" w:rsidRPr="00AA71C5">
              <w:rPr>
                <w:rFonts w:ascii="Arial" w:hAnsi="Arial" w:cs="Arial"/>
                <w:color w:val="auto"/>
                <w:sz w:val="22"/>
                <w:szCs w:val="22"/>
              </w:rPr>
              <w:t xml:space="preserve">. </w:t>
            </w:r>
            <w:r w:rsidR="00F7266C" w:rsidRPr="00AA71C5">
              <w:rPr>
                <w:rFonts w:ascii="Arial" w:hAnsi="Arial" w:cs="Arial"/>
                <w:color w:val="auto"/>
                <w:sz w:val="22"/>
                <w:szCs w:val="22"/>
              </w:rPr>
              <w:t xml:space="preserve">Students </w:t>
            </w:r>
            <w:r w:rsidR="008D75E6" w:rsidRPr="00AA71C5">
              <w:rPr>
                <w:rFonts w:ascii="Arial" w:hAnsi="Arial" w:cs="Arial"/>
                <w:color w:val="auto"/>
                <w:sz w:val="22"/>
                <w:szCs w:val="22"/>
              </w:rPr>
              <w:t xml:space="preserve">will </w:t>
            </w:r>
            <w:r w:rsidR="00EE7F7C" w:rsidRPr="00AA71C5">
              <w:rPr>
                <w:rFonts w:ascii="Arial" w:hAnsi="Arial" w:cs="Arial"/>
                <w:color w:val="auto"/>
                <w:sz w:val="22"/>
                <w:szCs w:val="22"/>
              </w:rPr>
              <w:t xml:space="preserve">first </w:t>
            </w:r>
            <w:r w:rsidR="00402807" w:rsidRPr="00AA71C5">
              <w:rPr>
                <w:rFonts w:ascii="Arial" w:hAnsi="Arial" w:cs="Arial"/>
                <w:color w:val="auto"/>
                <w:sz w:val="22"/>
                <w:szCs w:val="22"/>
              </w:rPr>
              <w:t>explore the</w:t>
            </w:r>
            <w:r w:rsidR="008D75E6" w:rsidRPr="00AA71C5">
              <w:rPr>
                <w:rFonts w:ascii="Arial" w:hAnsi="Arial" w:cs="Arial"/>
                <w:color w:val="auto"/>
                <w:sz w:val="22"/>
                <w:szCs w:val="22"/>
              </w:rPr>
              <w:t xml:space="preserve"> interactive</w:t>
            </w:r>
            <w:r w:rsidR="00402807" w:rsidRPr="00AA71C5">
              <w:rPr>
                <w:rFonts w:ascii="Arial" w:hAnsi="Arial" w:cs="Arial"/>
                <w:color w:val="auto"/>
                <w:sz w:val="22"/>
                <w:szCs w:val="22"/>
              </w:rPr>
              <w:t xml:space="preserve"> </w:t>
            </w:r>
            <w:hyperlink r:id="rId8" w:history="1">
              <w:r w:rsidR="00F7266C" w:rsidRPr="00AA71C5">
                <w:rPr>
                  <w:rStyle w:val="Hyperlink"/>
                  <w:rFonts w:ascii="Arial" w:hAnsi="Arial" w:cs="Arial"/>
                  <w:sz w:val="22"/>
                  <w:szCs w:val="22"/>
                </w:rPr>
                <w:t>WAWA StoryMap</w:t>
              </w:r>
            </w:hyperlink>
            <w:r w:rsidR="008D75E6" w:rsidRPr="00AA71C5">
              <w:rPr>
                <w:rStyle w:val="Hyperlink"/>
                <w:rFonts w:ascii="Arial" w:hAnsi="Arial" w:cs="Arial"/>
                <w:color w:val="000000" w:themeColor="text1"/>
                <w:sz w:val="22"/>
                <w:szCs w:val="22"/>
                <w:u w:val="none"/>
              </w:rPr>
              <w:t>, which describes the history of environmental racism that led to the pollution of the Proctor Creek watershed and the work of WAWA and the local community in restoring the area</w:t>
            </w:r>
            <w:r w:rsidR="00F7266C" w:rsidRPr="00AA71C5">
              <w:rPr>
                <w:rFonts w:ascii="Arial" w:hAnsi="Arial" w:cs="Arial"/>
                <w:color w:val="auto"/>
                <w:sz w:val="22"/>
                <w:szCs w:val="22"/>
              </w:rPr>
              <w:t xml:space="preserve">. </w:t>
            </w:r>
            <w:r w:rsidR="008D75E6" w:rsidRPr="00AA71C5">
              <w:rPr>
                <w:rFonts w:ascii="Arial" w:hAnsi="Arial" w:cs="Arial"/>
                <w:color w:val="auto"/>
                <w:sz w:val="22"/>
                <w:szCs w:val="22"/>
              </w:rPr>
              <w:t xml:space="preserve">If more background is needed on the concepts of environmental justice </w:t>
            </w:r>
            <w:r w:rsidR="00EE7F7C" w:rsidRPr="00AA71C5">
              <w:rPr>
                <w:rFonts w:ascii="Arial" w:hAnsi="Arial" w:cs="Arial"/>
                <w:color w:val="auto"/>
                <w:sz w:val="22"/>
                <w:szCs w:val="22"/>
              </w:rPr>
              <w:t xml:space="preserve">and environmental racism, the use of this tool can be prefaced </w:t>
            </w:r>
            <w:r w:rsidR="004F3C10" w:rsidRPr="00AA71C5">
              <w:rPr>
                <w:rFonts w:ascii="Arial" w:hAnsi="Arial" w:cs="Arial"/>
                <w:color w:val="auto"/>
                <w:sz w:val="22"/>
                <w:szCs w:val="22"/>
              </w:rPr>
              <w:t xml:space="preserve">by using part or all of the SLS </w:t>
            </w:r>
            <w:hyperlink r:id="rId9" w:history="1">
              <w:r w:rsidR="004F3C10" w:rsidRPr="00AA71C5">
                <w:rPr>
                  <w:rStyle w:val="Hyperlink"/>
                  <w:rFonts w:ascii="Arial" w:hAnsi="Arial" w:cs="Arial"/>
                  <w:sz w:val="22"/>
                  <w:szCs w:val="22"/>
                </w:rPr>
                <w:t>Environmental Justice 101</w:t>
              </w:r>
            </w:hyperlink>
            <w:r w:rsidR="004F3C10" w:rsidRPr="00AA71C5">
              <w:rPr>
                <w:rFonts w:ascii="Arial" w:hAnsi="Arial" w:cs="Arial"/>
                <w:color w:val="auto"/>
                <w:sz w:val="22"/>
                <w:szCs w:val="22"/>
              </w:rPr>
              <w:t xml:space="preserve"> tool. After viewing the map, students </w:t>
            </w:r>
            <w:r w:rsidR="00F7266C" w:rsidRPr="00AA71C5">
              <w:rPr>
                <w:rFonts w:ascii="Arial" w:hAnsi="Arial" w:cs="Arial"/>
                <w:color w:val="auto"/>
                <w:sz w:val="22"/>
                <w:szCs w:val="22"/>
              </w:rPr>
              <w:t xml:space="preserve">will then read brief descriptions of </w:t>
            </w:r>
            <w:r w:rsidR="004F3C10" w:rsidRPr="00AA71C5">
              <w:rPr>
                <w:rFonts w:ascii="Arial" w:hAnsi="Arial" w:cs="Arial"/>
                <w:color w:val="auto"/>
                <w:sz w:val="22"/>
                <w:szCs w:val="22"/>
              </w:rPr>
              <w:t>two United Nations Sustainable Development Goals</w:t>
            </w:r>
            <w:r w:rsidR="00F7266C" w:rsidRPr="00AA71C5">
              <w:rPr>
                <w:rFonts w:ascii="Arial" w:hAnsi="Arial" w:cs="Arial"/>
                <w:color w:val="auto"/>
                <w:sz w:val="22"/>
                <w:szCs w:val="22"/>
              </w:rPr>
              <w:t xml:space="preserve"> SDG 6 and SDG 10</w:t>
            </w:r>
            <w:r w:rsidR="004F3C10" w:rsidRPr="00AA71C5">
              <w:rPr>
                <w:rFonts w:ascii="Arial" w:hAnsi="Arial" w:cs="Arial"/>
                <w:color w:val="auto"/>
                <w:sz w:val="22"/>
                <w:szCs w:val="22"/>
              </w:rPr>
              <w:t>, and targets for each that are relevant to WAWA’s work</w:t>
            </w:r>
            <w:r w:rsidR="00F7266C" w:rsidRPr="00AA71C5">
              <w:rPr>
                <w:rFonts w:ascii="Arial" w:hAnsi="Arial" w:cs="Arial"/>
                <w:color w:val="auto"/>
                <w:sz w:val="22"/>
                <w:szCs w:val="22"/>
              </w:rPr>
              <w:t xml:space="preserve">. </w:t>
            </w:r>
            <w:r w:rsidR="004F3C10" w:rsidRPr="00AA71C5">
              <w:rPr>
                <w:rFonts w:ascii="Arial" w:hAnsi="Arial" w:cs="Arial"/>
                <w:color w:val="auto"/>
                <w:sz w:val="22"/>
                <w:szCs w:val="22"/>
              </w:rPr>
              <w:t>Use of this tool assumes students have some familiarity with the UN</w:t>
            </w:r>
            <w:r w:rsidR="00757BD0" w:rsidRPr="00AA71C5">
              <w:rPr>
                <w:rFonts w:ascii="Arial" w:hAnsi="Arial" w:cs="Arial"/>
                <w:color w:val="auto"/>
                <w:sz w:val="22"/>
                <w:szCs w:val="22"/>
              </w:rPr>
              <w:t xml:space="preserve"> SDGs, but if this is not the case, this tool can be supplemented with information from SLS’s </w:t>
            </w:r>
            <w:hyperlink r:id="rId10" w:history="1">
              <w:r w:rsidR="00757BD0" w:rsidRPr="00AA71C5">
                <w:rPr>
                  <w:rStyle w:val="Hyperlink"/>
                  <w:rFonts w:ascii="Arial" w:hAnsi="Arial" w:cs="Arial"/>
                  <w:sz w:val="22"/>
                  <w:szCs w:val="22"/>
                </w:rPr>
                <w:t>Resources for Teaching about the SDGs</w:t>
              </w:r>
            </w:hyperlink>
            <w:r w:rsidR="00757BD0" w:rsidRPr="00AA71C5">
              <w:rPr>
                <w:rFonts w:ascii="Arial" w:hAnsi="Arial" w:cs="Arial"/>
                <w:color w:val="auto"/>
                <w:sz w:val="22"/>
                <w:szCs w:val="22"/>
              </w:rPr>
              <w:t xml:space="preserve">. </w:t>
            </w:r>
            <w:r w:rsidR="00F7266C" w:rsidRPr="00AA71C5">
              <w:rPr>
                <w:rFonts w:ascii="Arial" w:hAnsi="Arial" w:cs="Arial"/>
                <w:color w:val="auto"/>
                <w:sz w:val="22"/>
                <w:szCs w:val="22"/>
              </w:rPr>
              <w:t xml:space="preserve">Students will then engage in </w:t>
            </w:r>
            <w:r w:rsidR="004F3C10" w:rsidRPr="00AA71C5">
              <w:rPr>
                <w:rFonts w:ascii="Arial" w:hAnsi="Arial" w:cs="Arial"/>
                <w:color w:val="auto"/>
                <w:sz w:val="22"/>
                <w:szCs w:val="22"/>
              </w:rPr>
              <w:t xml:space="preserve">whole group or small group discussion (depending on </w:t>
            </w:r>
            <w:r w:rsidR="00757BD0" w:rsidRPr="00AA71C5">
              <w:rPr>
                <w:rFonts w:ascii="Arial" w:hAnsi="Arial" w:cs="Arial"/>
                <w:color w:val="auto"/>
                <w:sz w:val="22"/>
                <w:szCs w:val="22"/>
              </w:rPr>
              <w:t>instructor’s preference and time),</w:t>
            </w:r>
            <w:r w:rsidR="00F7266C" w:rsidRPr="00AA71C5">
              <w:rPr>
                <w:rFonts w:ascii="Arial" w:hAnsi="Arial" w:cs="Arial"/>
                <w:color w:val="auto"/>
                <w:sz w:val="22"/>
                <w:szCs w:val="22"/>
              </w:rPr>
              <w:t xml:space="preserve"> exploring the linkages between the two SDGs, how WAWA’s work relates to targets in each on the local level, and how progress in the two SDGs relate to the environmental justice movement.</w:t>
            </w:r>
            <w:r w:rsidR="00757BD0" w:rsidRPr="00AA71C5">
              <w:rPr>
                <w:rFonts w:ascii="Arial" w:hAnsi="Arial" w:cs="Arial"/>
                <w:color w:val="auto"/>
                <w:sz w:val="22"/>
                <w:szCs w:val="22"/>
              </w:rPr>
              <w:t xml:space="preserve"> Discussion questions can also be assigned as a</w:t>
            </w:r>
            <w:r w:rsidR="009E5B08" w:rsidRPr="00AA71C5">
              <w:rPr>
                <w:rFonts w:ascii="Arial" w:hAnsi="Arial" w:cs="Arial"/>
                <w:color w:val="auto"/>
                <w:sz w:val="22"/>
                <w:szCs w:val="22"/>
              </w:rPr>
              <w:t>n individual</w:t>
            </w:r>
            <w:r w:rsidR="00757BD0" w:rsidRPr="00AA71C5">
              <w:rPr>
                <w:rFonts w:ascii="Arial" w:hAnsi="Arial" w:cs="Arial"/>
                <w:color w:val="auto"/>
                <w:sz w:val="22"/>
                <w:szCs w:val="22"/>
              </w:rPr>
              <w:t xml:space="preserve"> take-home exercise.</w:t>
            </w:r>
          </w:p>
          <w:p w14:paraId="1732483A" w14:textId="03A00382" w:rsidR="009238A2" w:rsidRPr="003066BD" w:rsidRDefault="009238A2" w:rsidP="009238A2">
            <w:pPr>
              <w:pStyle w:val="Box"/>
              <w:spacing w:after="120"/>
              <w:rPr>
                <w:rFonts w:ascii="Arial" w:hAnsi="Arial" w:cs="Arial"/>
                <w:b/>
                <w:color w:val="auto"/>
                <w:sz w:val="20"/>
                <w:szCs w:val="20"/>
                <w:u w:val="single"/>
              </w:rPr>
            </w:pPr>
            <w:r w:rsidRPr="00AA71C5">
              <w:rPr>
                <w:rFonts w:ascii="Arial" w:hAnsi="Arial" w:cs="Arial"/>
                <w:color w:val="auto"/>
                <w:sz w:val="22"/>
                <w:szCs w:val="22"/>
              </w:rPr>
              <w:t xml:space="preserve">This tool </w:t>
            </w:r>
            <w:r w:rsidR="00EE7F7C" w:rsidRPr="00AA71C5">
              <w:rPr>
                <w:rFonts w:ascii="Arial" w:hAnsi="Arial" w:cs="Arial"/>
                <w:color w:val="auto"/>
                <w:sz w:val="22"/>
                <w:szCs w:val="22"/>
              </w:rPr>
              <w:t>was</w:t>
            </w:r>
            <w:r w:rsidRPr="00AA71C5">
              <w:rPr>
                <w:rFonts w:ascii="Arial" w:hAnsi="Arial" w:cs="Arial"/>
                <w:color w:val="auto"/>
                <w:sz w:val="22"/>
                <w:szCs w:val="22"/>
              </w:rPr>
              <w:t xml:space="preserve"> contributed by </w:t>
            </w:r>
            <w:r w:rsidR="00057F22" w:rsidRPr="00AA71C5">
              <w:rPr>
                <w:rFonts w:ascii="Arial" w:hAnsi="Arial" w:cs="Arial"/>
                <w:color w:val="auto"/>
                <w:sz w:val="22"/>
                <w:szCs w:val="22"/>
              </w:rPr>
              <w:t>Bonnie Lapwood.</w:t>
            </w:r>
          </w:p>
        </w:tc>
      </w:tr>
      <w:tr w:rsidR="003066BD" w:rsidRPr="003066BD" w14:paraId="4F640371"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2EAC0E26" w14:textId="77777777" w:rsidR="009238A2" w:rsidRPr="003066BD" w:rsidRDefault="009238A2" w:rsidP="009238A2">
            <w:pPr>
              <w:pStyle w:val="Box"/>
              <w:rPr>
                <w:rFonts w:ascii="Vitesse Medium" w:hAnsi="Vitesse Medium" w:cs="Arial"/>
                <w:b/>
                <w:color w:val="auto"/>
                <w:sz w:val="24"/>
              </w:rPr>
            </w:pPr>
            <w:r w:rsidRPr="003066BD">
              <w:rPr>
                <w:rFonts w:ascii="Georgia" w:hAnsi="Georgia" w:cs="Arial"/>
                <w:b/>
                <w:color w:val="auto"/>
                <w:sz w:val="24"/>
              </w:rPr>
              <w:t xml:space="preserve">INSTRUCTIONS: </w:t>
            </w:r>
          </w:p>
          <w:p w14:paraId="16AD0E3E" w14:textId="141A0E44" w:rsidR="009238A2" w:rsidRPr="00AA71C5" w:rsidRDefault="00AA71C5" w:rsidP="00057F22">
            <w:pPr>
              <w:pStyle w:val="Box"/>
              <w:numPr>
                <w:ilvl w:val="0"/>
                <w:numId w:val="4"/>
              </w:numPr>
              <w:spacing w:before="60" w:after="120"/>
              <w:rPr>
                <w:rFonts w:ascii="Arial" w:hAnsi="Arial" w:cs="Arial"/>
                <w:color w:val="auto"/>
                <w:sz w:val="22"/>
                <w:szCs w:val="22"/>
              </w:rPr>
            </w:pPr>
            <w:r w:rsidRPr="00AA71C5">
              <w:rPr>
                <w:rFonts w:ascii="Arial" w:hAnsi="Arial" w:cs="Arial"/>
                <w:color w:val="auto"/>
                <w:sz w:val="22"/>
                <w:szCs w:val="22"/>
              </w:rPr>
              <w:t>Provide</w:t>
            </w:r>
            <w:r w:rsidR="00EE7F7C" w:rsidRPr="00AA71C5">
              <w:rPr>
                <w:rFonts w:ascii="Arial" w:hAnsi="Arial" w:cs="Arial"/>
                <w:color w:val="auto"/>
                <w:sz w:val="22"/>
                <w:szCs w:val="22"/>
              </w:rPr>
              <w:t xml:space="preserve"> a brief overview </w:t>
            </w:r>
            <w:r w:rsidRPr="00AA71C5">
              <w:rPr>
                <w:rFonts w:ascii="Arial" w:hAnsi="Arial" w:cs="Arial"/>
                <w:color w:val="auto"/>
                <w:sz w:val="22"/>
                <w:szCs w:val="22"/>
              </w:rPr>
              <w:t>of</w:t>
            </w:r>
            <w:r w:rsidR="00EE7F7C" w:rsidRPr="00AA71C5">
              <w:rPr>
                <w:rFonts w:ascii="Arial" w:hAnsi="Arial" w:cs="Arial"/>
                <w:color w:val="auto"/>
                <w:sz w:val="22"/>
                <w:szCs w:val="22"/>
              </w:rPr>
              <w:t xml:space="preserve"> the West</w:t>
            </w:r>
            <w:r w:rsidR="00CE6EB9" w:rsidRPr="00AA71C5">
              <w:rPr>
                <w:rFonts w:ascii="Arial" w:hAnsi="Arial" w:cs="Arial"/>
                <w:color w:val="auto"/>
                <w:sz w:val="22"/>
                <w:szCs w:val="22"/>
              </w:rPr>
              <w:t xml:space="preserve"> Atlanta </w:t>
            </w:r>
            <w:r w:rsidR="00EE7F7C" w:rsidRPr="00AA71C5">
              <w:rPr>
                <w:rFonts w:ascii="Arial" w:hAnsi="Arial" w:cs="Arial"/>
                <w:color w:val="auto"/>
                <w:sz w:val="22"/>
                <w:szCs w:val="22"/>
              </w:rPr>
              <w:t>Watershed Alliance</w:t>
            </w:r>
            <w:r w:rsidR="004F3C10" w:rsidRPr="00AA71C5">
              <w:rPr>
                <w:rFonts w:ascii="Arial" w:hAnsi="Arial" w:cs="Arial"/>
                <w:color w:val="auto"/>
                <w:sz w:val="22"/>
                <w:szCs w:val="22"/>
              </w:rPr>
              <w:t xml:space="preserve">, then </w:t>
            </w:r>
            <w:r w:rsidRPr="00AA71C5">
              <w:rPr>
                <w:rFonts w:ascii="Arial" w:hAnsi="Arial" w:cs="Arial"/>
                <w:color w:val="auto"/>
                <w:sz w:val="22"/>
                <w:szCs w:val="22"/>
              </w:rPr>
              <w:t>direct students to</w:t>
            </w:r>
            <w:r w:rsidR="004F3C10" w:rsidRPr="00AA71C5">
              <w:rPr>
                <w:rFonts w:ascii="Arial" w:hAnsi="Arial" w:cs="Arial"/>
                <w:color w:val="auto"/>
                <w:sz w:val="22"/>
                <w:szCs w:val="22"/>
              </w:rPr>
              <w:t xml:space="preserve"> the</w:t>
            </w:r>
            <w:r w:rsidR="00F7266C" w:rsidRPr="00AA71C5">
              <w:rPr>
                <w:rFonts w:ascii="Arial" w:hAnsi="Arial" w:cs="Arial"/>
                <w:color w:val="auto"/>
                <w:sz w:val="22"/>
                <w:szCs w:val="22"/>
              </w:rPr>
              <w:t xml:space="preserve"> </w:t>
            </w:r>
            <w:hyperlink r:id="rId11" w:history="1">
              <w:r w:rsidR="00F7266C" w:rsidRPr="00AA71C5">
                <w:rPr>
                  <w:rStyle w:val="Hyperlink"/>
                  <w:rFonts w:ascii="Arial" w:hAnsi="Arial" w:cs="Arial"/>
                  <w:sz w:val="22"/>
                  <w:szCs w:val="22"/>
                </w:rPr>
                <w:t xml:space="preserve">WAWA </w:t>
              </w:r>
              <w:r w:rsidR="004F3C10" w:rsidRPr="00AA71C5">
                <w:rPr>
                  <w:rStyle w:val="Hyperlink"/>
                  <w:rFonts w:ascii="Arial" w:hAnsi="Arial" w:cs="Arial"/>
                  <w:sz w:val="22"/>
                  <w:szCs w:val="22"/>
                </w:rPr>
                <w:t>St</w:t>
              </w:r>
              <w:r w:rsidR="00F7266C" w:rsidRPr="00AA71C5">
                <w:rPr>
                  <w:rStyle w:val="Hyperlink"/>
                  <w:rFonts w:ascii="Arial" w:hAnsi="Arial" w:cs="Arial"/>
                  <w:sz w:val="22"/>
                  <w:szCs w:val="22"/>
                </w:rPr>
                <w:t>ory</w:t>
              </w:r>
              <w:r w:rsidR="004F3C10" w:rsidRPr="00AA71C5">
                <w:rPr>
                  <w:rStyle w:val="Hyperlink"/>
                  <w:rFonts w:ascii="Arial" w:hAnsi="Arial" w:cs="Arial"/>
                  <w:sz w:val="22"/>
                  <w:szCs w:val="22"/>
                </w:rPr>
                <w:t>M</w:t>
              </w:r>
              <w:r w:rsidR="00F7266C" w:rsidRPr="00AA71C5">
                <w:rPr>
                  <w:rStyle w:val="Hyperlink"/>
                  <w:rFonts w:ascii="Arial" w:hAnsi="Arial" w:cs="Arial"/>
                  <w:sz w:val="22"/>
                  <w:szCs w:val="22"/>
                </w:rPr>
                <w:t>ap</w:t>
              </w:r>
            </w:hyperlink>
            <w:r w:rsidRPr="00AA71C5">
              <w:rPr>
                <w:rStyle w:val="Hyperlink"/>
                <w:rFonts w:ascii="Arial" w:hAnsi="Arial" w:cs="Arial"/>
                <w:sz w:val="22"/>
                <w:szCs w:val="22"/>
              </w:rPr>
              <w:t>.</w:t>
            </w:r>
            <w:r w:rsidR="004F3C10" w:rsidRPr="00AA71C5">
              <w:rPr>
                <w:rFonts w:ascii="Arial" w:hAnsi="Arial" w:cs="Arial"/>
                <w:color w:val="auto"/>
                <w:sz w:val="22"/>
                <w:szCs w:val="22"/>
              </w:rPr>
              <w:t xml:space="preserve"> </w:t>
            </w:r>
            <w:r w:rsidRPr="00AA71C5">
              <w:rPr>
                <w:rFonts w:ascii="Arial" w:hAnsi="Arial" w:cs="Arial"/>
                <w:color w:val="auto"/>
                <w:sz w:val="22"/>
                <w:szCs w:val="22"/>
              </w:rPr>
              <w:t>A</w:t>
            </w:r>
            <w:r w:rsidR="004F3C10" w:rsidRPr="00AA71C5">
              <w:rPr>
                <w:rFonts w:ascii="Arial" w:hAnsi="Arial" w:cs="Arial"/>
                <w:color w:val="auto"/>
                <w:sz w:val="22"/>
                <w:szCs w:val="22"/>
              </w:rPr>
              <w:t>llow time for them to view each element in the map.</w:t>
            </w:r>
          </w:p>
          <w:p w14:paraId="1280E756" w14:textId="1DC13E3E" w:rsidR="00F7266C" w:rsidRPr="00AA71C5" w:rsidRDefault="004F3C10" w:rsidP="00F7266C">
            <w:pPr>
              <w:pStyle w:val="Box"/>
              <w:numPr>
                <w:ilvl w:val="0"/>
                <w:numId w:val="4"/>
              </w:numPr>
              <w:spacing w:before="60" w:after="120"/>
              <w:rPr>
                <w:rFonts w:ascii="Arial" w:hAnsi="Arial" w:cs="Arial"/>
                <w:color w:val="auto"/>
                <w:sz w:val="22"/>
                <w:szCs w:val="22"/>
              </w:rPr>
            </w:pPr>
            <w:r w:rsidRPr="00AA71C5">
              <w:rPr>
                <w:rFonts w:ascii="Arial" w:hAnsi="Arial" w:cs="Arial"/>
                <w:color w:val="auto"/>
                <w:sz w:val="22"/>
                <w:szCs w:val="22"/>
              </w:rPr>
              <w:t>Give</w:t>
            </w:r>
            <w:r w:rsidR="00F7266C" w:rsidRPr="00AA71C5">
              <w:rPr>
                <w:rFonts w:ascii="Arial" w:hAnsi="Arial" w:cs="Arial"/>
                <w:color w:val="auto"/>
                <w:sz w:val="22"/>
                <w:szCs w:val="22"/>
              </w:rPr>
              <w:t xml:space="preserve"> a brief description of the UN SDGs</w:t>
            </w:r>
            <w:r w:rsidRPr="00AA71C5">
              <w:rPr>
                <w:rFonts w:ascii="Arial" w:hAnsi="Arial" w:cs="Arial"/>
                <w:color w:val="auto"/>
                <w:sz w:val="22"/>
                <w:szCs w:val="22"/>
              </w:rPr>
              <w:t>, if needed</w:t>
            </w:r>
            <w:r w:rsidR="00F7266C" w:rsidRPr="00AA71C5">
              <w:rPr>
                <w:rFonts w:ascii="Arial" w:hAnsi="Arial" w:cs="Arial"/>
                <w:color w:val="auto"/>
                <w:sz w:val="22"/>
                <w:szCs w:val="22"/>
              </w:rPr>
              <w:t xml:space="preserve">, </w:t>
            </w:r>
            <w:r w:rsidR="00AA71C5" w:rsidRPr="00AA71C5">
              <w:rPr>
                <w:rFonts w:ascii="Arial" w:hAnsi="Arial" w:cs="Arial"/>
                <w:color w:val="auto"/>
                <w:sz w:val="22"/>
                <w:szCs w:val="22"/>
              </w:rPr>
              <w:t>and invite students to consider</w:t>
            </w:r>
            <w:r w:rsidRPr="00AA71C5">
              <w:rPr>
                <w:rFonts w:ascii="Arial" w:hAnsi="Arial" w:cs="Arial"/>
                <w:color w:val="auto"/>
                <w:sz w:val="22"/>
                <w:szCs w:val="22"/>
              </w:rPr>
              <w:t xml:space="preserve"> the challenge in scaling global goals to local communities. Provide students with </w:t>
            </w:r>
            <w:r w:rsidR="00757BD0" w:rsidRPr="00AA71C5">
              <w:rPr>
                <w:rFonts w:ascii="Arial" w:hAnsi="Arial" w:cs="Arial"/>
                <w:color w:val="auto"/>
                <w:sz w:val="22"/>
                <w:szCs w:val="22"/>
              </w:rPr>
              <w:t>description</w:t>
            </w:r>
            <w:r w:rsidR="00AA71C5" w:rsidRPr="00AA71C5">
              <w:rPr>
                <w:rFonts w:ascii="Arial" w:hAnsi="Arial" w:cs="Arial"/>
                <w:color w:val="auto"/>
                <w:sz w:val="22"/>
                <w:szCs w:val="22"/>
              </w:rPr>
              <w:t>s</w:t>
            </w:r>
            <w:r w:rsidR="00757BD0" w:rsidRPr="00AA71C5">
              <w:rPr>
                <w:rFonts w:ascii="Arial" w:hAnsi="Arial" w:cs="Arial"/>
                <w:color w:val="auto"/>
                <w:sz w:val="22"/>
                <w:szCs w:val="22"/>
              </w:rPr>
              <w:t xml:space="preserve"> of SDGs 6 and 19</w:t>
            </w:r>
            <w:r w:rsidR="009E5B08" w:rsidRPr="00AA71C5">
              <w:rPr>
                <w:rFonts w:ascii="Arial" w:hAnsi="Arial" w:cs="Arial"/>
                <w:color w:val="auto"/>
                <w:sz w:val="22"/>
                <w:szCs w:val="22"/>
              </w:rPr>
              <w:t>, including the targets outlined below.</w:t>
            </w:r>
          </w:p>
          <w:p w14:paraId="30B76AC1" w14:textId="33DEBBE1" w:rsidR="002379E6" w:rsidRPr="00AA71C5" w:rsidRDefault="002379E6" w:rsidP="009E5B08">
            <w:pPr>
              <w:pStyle w:val="Box"/>
              <w:numPr>
                <w:ilvl w:val="0"/>
                <w:numId w:val="4"/>
              </w:numPr>
              <w:spacing w:before="60" w:after="120"/>
              <w:rPr>
                <w:rFonts w:ascii="Arial" w:hAnsi="Arial" w:cs="Arial"/>
                <w:color w:val="auto"/>
                <w:sz w:val="22"/>
                <w:szCs w:val="22"/>
              </w:rPr>
            </w:pPr>
            <w:r w:rsidRPr="00AA71C5">
              <w:rPr>
                <w:rFonts w:ascii="Arial" w:hAnsi="Arial" w:cs="Arial"/>
                <w:color w:val="auto"/>
                <w:sz w:val="22"/>
                <w:szCs w:val="22"/>
              </w:rPr>
              <w:t>In small groups</w:t>
            </w:r>
            <w:r w:rsidR="009E5B08" w:rsidRPr="00AA71C5">
              <w:rPr>
                <w:rFonts w:ascii="Arial" w:hAnsi="Arial" w:cs="Arial"/>
                <w:color w:val="auto"/>
                <w:sz w:val="22"/>
                <w:szCs w:val="22"/>
              </w:rPr>
              <w:t xml:space="preserve"> or as a whole class</w:t>
            </w:r>
            <w:r w:rsidRPr="00AA71C5">
              <w:rPr>
                <w:rFonts w:ascii="Arial" w:hAnsi="Arial" w:cs="Arial"/>
                <w:color w:val="auto"/>
                <w:sz w:val="22"/>
                <w:szCs w:val="22"/>
              </w:rPr>
              <w:t xml:space="preserve">, </w:t>
            </w:r>
            <w:r w:rsidR="009E5B08" w:rsidRPr="00AA71C5">
              <w:rPr>
                <w:rFonts w:ascii="Arial" w:hAnsi="Arial" w:cs="Arial"/>
                <w:color w:val="auto"/>
                <w:sz w:val="22"/>
                <w:szCs w:val="22"/>
              </w:rPr>
              <w:t xml:space="preserve">use the discussion questions as the basis for a conversation about the linkages between the two SDGs, how WAWA’s work relates to targets in each on the local level, and how progress </w:t>
            </w:r>
            <w:r w:rsidR="00AA71C5" w:rsidRPr="00AA71C5">
              <w:rPr>
                <w:rFonts w:ascii="Arial" w:hAnsi="Arial" w:cs="Arial"/>
                <w:color w:val="auto"/>
                <w:sz w:val="22"/>
                <w:szCs w:val="22"/>
              </w:rPr>
              <w:t>toward</w:t>
            </w:r>
            <w:r w:rsidR="009E5B08" w:rsidRPr="00AA71C5">
              <w:rPr>
                <w:rFonts w:ascii="Arial" w:hAnsi="Arial" w:cs="Arial"/>
                <w:color w:val="auto"/>
                <w:sz w:val="22"/>
                <w:szCs w:val="22"/>
              </w:rPr>
              <w:t xml:space="preserve"> the two SDGs relate</w:t>
            </w:r>
            <w:r w:rsidR="00AA71C5" w:rsidRPr="00AA71C5">
              <w:rPr>
                <w:rFonts w:ascii="Arial" w:hAnsi="Arial" w:cs="Arial"/>
                <w:color w:val="auto"/>
                <w:sz w:val="22"/>
                <w:szCs w:val="22"/>
              </w:rPr>
              <w:t>s</w:t>
            </w:r>
            <w:r w:rsidR="009E5B08" w:rsidRPr="00AA71C5">
              <w:rPr>
                <w:rFonts w:ascii="Arial" w:hAnsi="Arial" w:cs="Arial"/>
                <w:color w:val="auto"/>
                <w:sz w:val="22"/>
                <w:szCs w:val="22"/>
              </w:rPr>
              <w:t xml:space="preserve"> to the environmental justice movement.</w:t>
            </w:r>
          </w:p>
          <w:p w14:paraId="4877E834" w14:textId="77777777" w:rsidR="00CE6EB9" w:rsidRDefault="00CE6EB9" w:rsidP="009E5B08">
            <w:pPr>
              <w:pStyle w:val="Box"/>
              <w:numPr>
                <w:ilvl w:val="0"/>
                <w:numId w:val="4"/>
              </w:numPr>
              <w:spacing w:before="60" w:after="120"/>
              <w:rPr>
                <w:rFonts w:ascii="HelveticaNeueLT Std Lt" w:hAnsi="HelveticaNeueLT Std Lt"/>
                <w:color w:val="auto"/>
                <w:sz w:val="20"/>
                <w:szCs w:val="20"/>
              </w:rPr>
            </w:pPr>
            <w:r w:rsidRPr="00AA71C5">
              <w:rPr>
                <w:rFonts w:ascii="Arial" w:hAnsi="Arial" w:cs="Arial"/>
                <w:color w:val="auto"/>
                <w:sz w:val="22"/>
                <w:szCs w:val="22"/>
              </w:rPr>
              <w:t>Ask students to complete a Minute Paper as a reflection activity.</w:t>
            </w:r>
            <w:r>
              <w:rPr>
                <w:rFonts w:ascii="HelveticaNeueLT Std Lt" w:hAnsi="HelveticaNeueLT Std Lt"/>
                <w:color w:val="auto"/>
                <w:sz w:val="20"/>
                <w:szCs w:val="20"/>
              </w:rPr>
              <w:t xml:space="preserve"> </w:t>
            </w:r>
          </w:p>
          <w:p w14:paraId="19A7A4A5" w14:textId="1726D9A2" w:rsidR="00AA71C5" w:rsidRPr="00F7266C" w:rsidRDefault="00AA71C5" w:rsidP="00AA71C5">
            <w:pPr>
              <w:pStyle w:val="Box"/>
              <w:spacing w:before="60" w:after="120"/>
              <w:ind w:left="360"/>
              <w:rPr>
                <w:rFonts w:ascii="HelveticaNeueLT Std Lt" w:hAnsi="HelveticaNeueLT Std Lt"/>
                <w:color w:val="auto"/>
                <w:sz w:val="20"/>
                <w:szCs w:val="20"/>
              </w:rPr>
            </w:pPr>
          </w:p>
        </w:tc>
      </w:tr>
      <w:tr w:rsidR="003066BD" w:rsidRPr="003066BD" w14:paraId="4B623B04" w14:textId="77777777" w:rsidTr="003860B9">
        <w:trPr>
          <w:jc w:val="center"/>
        </w:trPr>
        <w:tc>
          <w:tcPr>
            <w:tcW w:w="9576" w:type="dxa"/>
            <w:gridSpan w:val="4"/>
            <w:tcBorders>
              <w:top w:val="single" w:sz="12" w:space="0" w:color="auto"/>
              <w:left w:val="single" w:sz="12" w:space="0" w:color="auto"/>
              <w:bottom w:val="single" w:sz="12" w:space="0" w:color="auto"/>
              <w:right w:val="single" w:sz="12" w:space="0" w:color="auto"/>
            </w:tcBorders>
          </w:tcPr>
          <w:p w14:paraId="4AE4D40D" w14:textId="77777777" w:rsidR="009238A2" w:rsidRPr="003066BD" w:rsidRDefault="009238A2" w:rsidP="009238A2">
            <w:pPr>
              <w:pStyle w:val="Box"/>
              <w:spacing w:after="0"/>
              <w:rPr>
                <w:rFonts w:ascii="Arial" w:hAnsi="Arial" w:cs="Arial"/>
                <w:color w:val="auto"/>
                <w:sz w:val="24"/>
              </w:rPr>
            </w:pPr>
            <w:r w:rsidRPr="003066BD">
              <w:rPr>
                <w:rFonts w:ascii="Georgia" w:hAnsi="Georgia" w:cs="Arial"/>
                <w:b/>
                <w:color w:val="auto"/>
                <w:sz w:val="24"/>
              </w:rPr>
              <w:lastRenderedPageBreak/>
              <w:t>SLS STUDENT LEARNING OUTCOMES &amp; ASSESSMENT:</w:t>
            </w:r>
          </w:p>
          <w:p w14:paraId="47A7D3EF" w14:textId="77777777" w:rsidR="009238A2" w:rsidRPr="003066BD" w:rsidRDefault="009238A2" w:rsidP="009238A2">
            <w:pPr>
              <w:pStyle w:val="Box"/>
              <w:spacing w:after="0"/>
              <w:rPr>
                <w:rFonts w:ascii="Arial" w:hAnsi="Arial" w:cs="Arial"/>
                <w:color w:val="auto"/>
                <w:sz w:val="20"/>
                <w:szCs w:val="20"/>
              </w:rPr>
            </w:pPr>
            <w:r w:rsidRPr="003066BD">
              <w:rPr>
                <w:rFonts w:ascii="Arial" w:hAnsi="Arial" w:cs="Arial"/>
                <w:color w:val="auto"/>
                <w:sz w:val="20"/>
                <w:szCs w:val="20"/>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12" w:history="1">
              <w:r w:rsidRPr="003066BD">
                <w:rPr>
                  <w:rStyle w:val="Hyperlink"/>
                  <w:rFonts w:ascii="Arial" w:hAnsi="Arial" w:cs="Arial"/>
                  <w:color w:val="auto"/>
                  <w:sz w:val="20"/>
                  <w:szCs w:val="20"/>
                </w:rPr>
                <w:t>Assessment Tools</w:t>
              </w:r>
            </w:hyperlink>
            <w:r w:rsidRPr="003066BD">
              <w:rPr>
                <w:rFonts w:ascii="Arial" w:hAnsi="Arial" w:cs="Arial"/>
                <w:color w:val="auto"/>
                <w:sz w:val="20"/>
                <w:szCs w:val="20"/>
              </w:rPr>
              <w:t xml:space="preserve">.  </w:t>
            </w:r>
          </w:p>
          <w:p w14:paraId="6B3F8801" w14:textId="69FDF294" w:rsidR="009238A2" w:rsidRDefault="009238A2" w:rsidP="009238A2">
            <w:pPr>
              <w:pStyle w:val="Box"/>
              <w:spacing w:after="120"/>
              <w:rPr>
                <w:rFonts w:ascii="Arial" w:hAnsi="Arial" w:cs="Arial"/>
                <w:b/>
                <w:color w:val="auto"/>
                <w:sz w:val="20"/>
                <w:szCs w:val="20"/>
              </w:rPr>
            </w:pPr>
            <w:r w:rsidRPr="003066BD">
              <w:rPr>
                <w:rFonts w:ascii="Arial" w:hAnsi="Arial" w:cs="Arial"/>
                <w:b/>
                <w:color w:val="auto"/>
                <w:sz w:val="20"/>
                <w:szCs w:val="20"/>
              </w:rPr>
              <w:t xml:space="preserve">This tool </w:t>
            </w:r>
            <w:r w:rsidR="00762098">
              <w:rPr>
                <w:rFonts w:ascii="Arial" w:hAnsi="Arial" w:cs="Arial"/>
                <w:b/>
                <w:color w:val="auto"/>
                <w:sz w:val="20"/>
                <w:szCs w:val="20"/>
              </w:rPr>
              <w:t>is aligned with</w:t>
            </w:r>
            <w:r w:rsidR="00762098" w:rsidRPr="003066BD">
              <w:rPr>
                <w:rFonts w:ascii="Arial" w:hAnsi="Arial" w:cs="Arial"/>
                <w:b/>
                <w:color w:val="auto"/>
                <w:sz w:val="20"/>
                <w:szCs w:val="20"/>
              </w:rPr>
              <w:t xml:space="preserve"> </w:t>
            </w:r>
            <w:r w:rsidRPr="003066BD">
              <w:rPr>
                <w:rFonts w:ascii="Arial" w:hAnsi="Arial" w:cs="Arial"/>
                <w:b/>
                <w:color w:val="auto"/>
                <w:sz w:val="20"/>
                <w:szCs w:val="20"/>
              </w:rPr>
              <w:t>SLO</w:t>
            </w:r>
            <w:r w:rsidR="008D75E6">
              <w:rPr>
                <w:rFonts w:ascii="Arial" w:hAnsi="Arial" w:cs="Arial"/>
                <w:b/>
                <w:color w:val="auto"/>
                <w:sz w:val="20"/>
                <w:szCs w:val="20"/>
              </w:rPr>
              <w:t xml:space="preserve"> 3. </w:t>
            </w:r>
            <w:r w:rsidRPr="003066BD">
              <w:rPr>
                <w:rFonts w:ascii="Arial" w:hAnsi="Arial" w:cs="Arial"/>
                <w:b/>
                <w:color w:val="auto"/>
                <w:sz w:val="20"/>
                <w:szCs w:val="20"/>
              </w:rPr>
              <w:t xml:space="preserve">See the end of this tool for further details. </w:t>
            </w:r>
            <w:r w:rsidR="00762098">
              <w:rPr>
                <w:rFonts w:ascii="Arial" w:hAnsi="Arial" w:cs="Arial"/>
                <w:b/>
                <w:color w:val="auto"/>
                <w:sz w:val="20"/>
                <w:szCs w:val="20"/>
              </w:rPr>
              <w:t>More specifically, students completing this lesson should be able to:</w:t>
            </w:r>
          </w:p>
          <w:p w14:paraId="6F117FD4" w14:textId="0ADAB48C" w:rsidR="004B515E" w:rsidRDefault="00762098" w:rsidP="004B515E">
            <w:pPr>
              <w:pStyle w:val="Box"/>
              <w:numPr>
                <w:ilvl w:val="0"/>
                <w:numId w:val="8"/>
              </w:numPr>
              <w:spacing w:after="120"/>
              <w:rPr>
                <w:rFonts w:ascii="Arial" w:hAnsi="Arial" w:cs="Arial"/>
                <w:bCs/>
                <w:color w:val="auto"/>
                <w:sz w:val="20"/>
                <w:szCs w:val="20"/>
              </w:rPr>
            </w:pPr>
            <w:r>
              <w:rPr>
                <w:rFonts w:ascii="Arial" w:hAnsi="Arial" w:cs="Arial"/>
                <w:bCs/>
                <w:color w:val="auto"/>
                <w:sz w:val="20"/>
                <w:szCs w:val="20"/>
              </w:rPr>
              <w:t>Explain</w:t>
            </w:r>
            <w:r w:rsidR="008D75E6" w:rsidRPr="00EE7F7C">
              <w:rPr>
                <w:rFonts w:ascii="Arial" w:hAnsi="Arial" w:cs="Arial"/>
                <w:bCs/>
                <w:color w:val="auto"/>
                <w:sz w:val="20"/>
                <w:szCs w:val="20"/>
              </w:rPr>
              <w:t xml:space="preserve"> </w:t>
            </w:r>
            <w:r w:rsidR="00EE7F7C">
              <w:rPr>
                <w:rFonts w:ascii="Arial" w:hAnsi="Arial" w:cs="Arial"/>
                <w:bCs/>
                <w:color w:val="auto"/>
                <w:sz w:val="20"/>
                <w:szCs w:val="20"/>
              </w:rPr>
              <w:t xml:space="preserve">the concept of </w:t>
            </w:r>
            <w:r w:rsidR="008D75E6" w:rsidRPr="00EE7F7C">
              <w:rPr>
                <w:rFonts w:ascii="Arial" w:hAnsi="Arial" w:cs="Arial"/>
                <w:bCs/>
                <w:color w:val="auto"/>
                <w:sz w:val="20"/>
                <w:szCs w:val="20"/>
              </w:rPr>
              <w:t>environmental racism</w:t>
            </w:r>
            <w:r>
              <w:rPr>
                <w:rFonts w:ascii="Arial" w:hAnsi="Arial" w:cs="Arial"/>
                <w:bCs/>
                <w:color w:val="auto"/>
                <w:sz w:val="20"/>
                <w:szCs w:val="20"/>
              </w:rPr>
              <w:t xml:space="preserve"> and its connection to watershed integrity in West Atlanta communities</w:t>
            </w:r>
            <w:r w:rsidR="008D75E6" w:rsidRPr="00EE7F7C">
              <w:rPr>
                <w:rFonts w:ascii="Arial" w:hAnsi="Arial" w:cs="Arial"/>
                <w:bCs/>
                <w:color w:val="auto"/>
                <w:sz w:val="20"/>
                <w:szCs w:val="20"/>
              </w:rPr>
              <w:t>.</w:t>
            </w:r>
          </w:p>
          <w:p w14:paraId="6AFD4AF1" w14:textId="570275E5" w:rsidR="004B515E" w:rsidRPr="00AA71C5" w:rsidRDefault="004B515E" w:rsidP="004B515E">
            <w:pPr>
              <w:pStyle w:val="Box"/>
              <w:numPr>
                <w:ilvl w:val="0"/>
                <w:numId w:val="8"/>
              </w:numPr>
              <w:spacing w:after="120"/>
              <w:rPr>
                <w:rFonts w:ascii="Arial" w:hAnsi="Arial" w:cs="Arial"/>
                <w:b/>
                <w:color w:val="auto"/>
                <w:sz w:val="20"/>
                <w:szCs w:val="20"/>
                <w:u w:val="single"/>
              </w:rPr>
            </w:pPr>
            <w:r>
              <w:rPr>
                <w:rFonts w:ascii="Arial" w:hAnsi="Arial" w:cs="Arial"/>
                <w:bCs/>
                <w:color w:val="auto"/>
                <w:sz w:val="20"/>
                <w:szCs w:val="20"/>
              </w:rPr>
              <w:t xml:space="preserve">Describe </w:t>
            </w:r>
            <w:r w:rsidR="008D75E6" w:rsidRPr="00EE7F7C">
              <w:rPr>
                <w:rFonts w:ascii="Arial" w:hAnsi="Arial" w:cs="Arial"/>
                <w:bCs/>
                <w:color w:val="auto"/>
                <w:sz w:val="20"/>
                <w:szCs w:val="20"/>
              </w:rPr>
              <w:t>the role of community</w:t>
            </w:r>
            <w:r w:rsidR="00AA71C5">
              <w:rPr>
                <w:rFonts w:ascii="Arial" w:hAnsi="Arial" w:cs="Arial"/>
                <w:bCs/>
                <w:color w:val="auto"/>
                <w:sz w:val="20"/>
                <w:szCs w:val="20"/>
              </w:rPr>
              <w:t xml:space="preserve"> members</w:t>
            </w:r>
            <w:r w:rsidR="008D75E6" w:rsidRPr="00EE7F7C">
              <w:rPr>
                <w:rFonts w:ascii="Arial" w:hAnsi="Arial" w:cs="Arial"/>
                <w:bCs/>
                <w:color w:val="auto"/>
                <w:sz w:val="20"/>
                <w:szCs w:val="20"/>
              </w:rPr>
              <w:t xml:space="preserve"> in </w:t>
            </w:r>
            <w:r>
              <w:rPr>
                <w:rFonts w:ascii="Arial" w:hAnsi="Arial" w:cs="Arial"/>
                <w:bCs/>
                <w:color w:val="auto"/>
                <w:sz w:val="20"/>
                <w:szCs w:val="20"/>
              </w:rPr>
              <w:t>the history of the</w:t>
            </w:r>
            <w:r w:rsidR="008D75E6" w:rsidRPr="00EE7F7C">
              <w:rPr>
                <w:rFonts w:ascii="Arial" w:hAnsi="Arial" w:cs="Arial"/>
                <w:bCs/>
                <w:color w:val="auto"/>
                <w:sz w:val="20"/>
                <w:szCs w:val="20"/>
              </w:rPr>
              <w:t xml:space="preserve"> Proctor Creek watershed.</w:t>
            </w:r>
          </w:p>
          <w:p w14:paraId="0C7A502B" w14:textId="507BAE93" w:rsidR="008D75E6" w:rsidRPr="003066BD" w:rsidRDefault="004B515E" w:rsidP="00AA71C5">
            <w:pPr>
              <w:pStyle w:val="Box"/>
              <w:numPr>
                <w:ilvl w:val="0"/>
                <w:numId w:val="8"/>
              </w:numPr>
              <w:spacing w:after="120"/>
              <w:rPr>
                <w:rFonts w:ascii="Arial" w:hAnsi="Arial" w:cs="Arial"/>
                <w:b/>
                <w:color w:val="auto"/>
                <w:sz w:val="20"/>
                <w:szCs w:val="20"/>
                <w:u w:val="single"/>
              </w:rPr>
            </w:pPr>
            <w:r>
              <w:rPr>
                <w:rFonts w:ascii="Arial" w:hAnsi="Arial" w:cs="Arial"/>
                <w:bCs/>
                <w:color w:val="auto"/>
                <w:sz w:val="20"/>
                <w:szCs w:val="20"/>
              </w:rPr>
              <w:t xml:space="preserve">Articulate </w:t>
            </w:r>
            <w:r w:rsidR="00AA71C5">
              <w:rPr>
                <w:rFonts w:ascii="Arial" w:hAnsi="Arial" w:cs="Arial"/>
                <w:bCs/>
                <w:color w:val="auto"/>
                <w:sz w:val="20"/>
                <w:szCs w:val="20"/>
              </w:rPr>
              <w:t>how</w:t>
            </w:r>
            <w:r>
              <w:rPr>
                <w:rFonts w:ascii="Arial" w:hAnsi="Arial" w:cs="Arial"/>
                <w:bCs/>
                <w:color w:val="auto"/>
                <w:sz w:val="20"/>
                <w:szCs w:val="20"/>
              </w:rPr>
              <w:t xml:space="preserve"> </w:t>
            </w:r>
            <w:r w:rsidR="008D75E6" w:rsidRPr="00EE7F7C">
              <w:rPr>
                <w:rFonts w:ascii="Arial" w:hAnsi="Arial" w:cs="Arial"/>
                <w:bCs/>
                <w:color w:val="auto"/>
                <w:sz w:val="20"/>
                <w:szCs w:val="20"/>
              </w:rPr>
              <w:t>WAWA’s work</w:t>
            </w:r>
            <w:r>
              <w:rPr>
                <w:rFonts w:ascii="Arial" w:hAnsi="Arial" w:cs="Arial"/>
                <w:bCs/>
                <w:color w:val="auto"/>
                <w:sz w:val="20"/>
                <w:szCs w:val="20"/>
              </w:rPr>
              <w:t xml:space="preserve"> </w:t>
            </w:r>
            <w:r w:rsidR="00AA71C5">
              <w:rPr>
                <w:rFonts w:ascii="Arial" w:hAnsi="Arial" w:cs="Arial"/>
                <w:bCs/>
                <w:color w:val="auto"/>
                <w:sz w:val="20"/>
                <w:szCs w:val="20"/>
              </w:rPr>
              <w:t xml:space="preserve">can </w:t>
            </w:r>
            <w:r>
              <w:rPr>
                <w:rFonts w:ascii="Arial" w:hAnsi="Arial" w:cs="Arial"/>
                <w:bCs/>
                <w:color w:val="auto"/>
                <w:sz w:val="20"/>
                <w:szCs w:val="20"/>
              </w:rPr>
              <w:t>serve</w:t>
            </w:r>
            <w:r w:rsidR="008D75E6" w:rsidRPr="00EE7F7C">
              <w:rPr>
                <w:rFonts w:ascii="Arial" w:hAnsi="Arial" w:cs="Arial"/>
                <w:bCs/>
                <w:color w:val="auto"/>
                <w:sz w:val="20"/>
                <w:szCs w:val="20"/>
              </w:rPr>
              <w:t xml:space="preserve"> as a model for achieving </w:t>
            </w:r>
            <w:r w:rsidR="00AA71C5">
              <w:rPr>
                <w:rFonts w:ascii="Arial" w:hAnsi="Arial" w:cs="Arial"/>
                <w:bCs/>
                <w:color w:val="auto"/>
                <w:sz w:val="20"/>
                <w:szCs w:val="20"/>
              </w:rPr>
              <w:t xml:space="preserve">SDG </w:t>
            </w:r>
            <w:r w:rsidR="008D75E6" w:rsidRPr="00EE7F7C">
              <w:rPr>
                <w:rFonts w:ascii="Arial" w:hAnsi="Arial" w:cs="Arial"/>
                <w:bCs/>
                <w:color w:val="auto"/>
                <w:sz w:val="20"/>
                <w:szCs w:val="20"/>
              </w:rPr>
              <w:t>goals on a local level.</w:t>
            </w:r>
          </w:p>
        </w:tc>
      </w:tr>
    </w:tbl>
    <w:p w14:paraId="5DC525C3" w14:textId="24521428" w:rsidR="00EE7F7C" w:rsidRDefault="00AA71C5">
      <w:pPr>
        <w:rPr>
          <w:rFonts w:ascii="Arial" w:hAnsi="Arial" w:cs="Arial"/>
          <w:sz w:val="20"/>
          <w:szCs w:val="20"/>
        </w:rPr>
      </w:pPr>
      <w:r>
        <w:rPr>
          <w:noProof/>
        </w:rPr>
        <mc:AlternateContent>
          <mc:Choice Requires="wpg">
            <w:drawing>
              <wp:anchor distT="0" distB="0" distL="114300" distR="114300" simplePos="0" relativeHeight="251659264" behindDoc="0" locked="0" layoutInCell="1" allowOverlap="1" wp14:anchorId="51FD4FE3" wp14:editId="7072A184">
                <wp:simplePos x="0" y="0"/>
                <wp:positionH relativeFrom="margin">
                  <wp:posOffset>63500</wp:posOffset>
                </wp:positionH>
                <wp:positionV relativeFrom="paragraph">
                  <wp:posOffset>184150</wp:posOffset>
                </wp:positionV>
                <wp:extent cx="5797550" cy="762000"/>
                <wp:effectExtent l="57150" t="19050" r="0" b="1905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762000"/>
                          <a:chOff x="0" y="0"/>
                          <a:chExt cx="3676650" cy="762000"/>
                        </a:xfrm>
                      </wpg:grpSpPr>
                      <wps:wsp>
                        <wps:cNvPr id="2" name="Arrow: Chevron 2"/>
                        <wps:cNvSpPr>
                          <a:spLocks noChangeArrowheads="1"/>
                        </wps:cNvSpPr>
                        <wps:spPr>
                          <a:xfrm>
                            <a:off x="0" y="0"/>
                            <a:ext cx="3676650" cy="762000"/>
                          </a:xfrm>
                          <a:prstGeom prst="chevron">
                            <a:avLst/>
                          </a:prstGeom>
                          <a:noFill/>
                          <a:ln w="28575"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a:spLocks noChangeArrowheads="1"/>
                        </wps:cNvSpPr>
                        <wps:spPr>
                          <a:xfrm>
                            <a:off x="333394" y="200025"/>
                            <a:ext cx="1276350" cy="333375"/>
                          </a:xfrm>
                          <a:prstGeom prst="rect">
                            <a:avLst/>
                          </a:prstGeom>
                          <a:noFill/>
                          <a:ln w="6350">
                            <a:noFill/>
                          </a:ln>
                        </wps:spPr>
                        <wps:txbx>
                          <w:txbxContent>
                            <w:p w14:paraId="6BABA973" w14:textId="77777777" w:rsidR="009302B8" w:rsidRPr="00791244" w:rsidRDefault="009302B8" w:rsidP="009302B8">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a:spLocks noChangeArrowheads="1"/>
                        </wps:cNvSpPr>
                        <wps:spPr>
                          <a:xfrm>
                            <a:off x="1494379" y="67782"/>
                            <a:ext cx="1881813" cy="624442"/>
                          </a:xfrm>
                          <a:prstGeom prst="rect">
                            <a:avLst/>
                          </a:prstGeom>
                          <a:solidFill>
                            <a:sysClr val="window" lastClr="FFFFFF"/>
                          </a:solidFill>
                          <a:ln w="6350">
                            <a:noFill/>
                          </a:ln>
                        </wps:spPr>
                        <wps:txbx>
                          <w:txbxContent>
                            <w:p w14:paraId="4BCD8DC4" w14:textId="257EC1BA" w:rsidR="009302B8" w:rsidRPr="00057F22" w:rsidRDefault="00AA71C5" w:rsidP="009302B8">
                              <w:pPr>
                                <w:rPr>
                                  <w:rFonts w:ascii="Arial" w:hAnsi="Arial" w:cs="Arial"/>
                                  <w:sz w:val="22"/>
                                </w:rPr>
                              </w:pPr>
                              <w:r>
                                <w:rPr>
                                  <w:rFonts w:ascii="Arial" w:hAnsi="Arial" w:cs="Arial"/>
                                  <w:sz w:val="22"/>
                                </w:rPr>
                                <w:t>Rebecca Watts Hull</w:t>
                              </w:r>
                              <w:r w:rsidR="00117598" w:rsidRPr="00057F22">
                                <w:rPr>
                                  <w:rFonts w:ascii="Arial" w:hAnsi="Arial" w:cs="Arial"/>
                                  <w:sz w:val="22"/>
                                </w:rPr>
                                <w:t xml:space="preserve"> </w:t>
                              </w:r>
                              <w:r w:rsidR="009302B8" w:rsidRPr="00057F22">
                                <w:rPr>
                                  <w:rFonts w:ascii="Arial" w:hAnsi="Arial" w:cs="Arial"/>
                                  <w:sz w:val="22"/>
                                </w:rPr>
                                <w:t xml:space="preserve">is the contact for this tool. You can reach her at </w:t>
                              </w:r>
                              <w:r>
                                <w:rPr>
                                  <w:rFonts w:ascii="Arial" w:hAnsi="Arial" w:cs="Arial"/>
                                  <w:sz w:val="22"/>
                                </w:rPr>
                                <w:t>rwattshull</w:t>
                              </w:r>
                              <w:r w:rsidR="00057F22" w:rsidRPr="00057F22">
                                <w:rPr>
                                  <w:rFonts w:ascii="Arial" w:hAnsi="Arial" w:cs="Arial"/>
                                  <w:sz w:val="22"/>
                                </w:rPr>
                                <w:t>@</w:t>
                              </w:r>
                              <w:r w:rsidR="008850D9">
                                <w:rPr>
                                  <w:rFonts w:ascii="Arial" w:hAnsi="Arial" w:cs="Arial"/>
                                  <w:sz w:val="22"/>
                                </w:rPr>
                                <w:t>gatech.edu</w:t>
                              </w:r>
                              <w:r w:rsidR="00057F22" w:rsidRPr="00057F22">
                                <w:rPr>
                                  <w:rFonts w:ascii="Arial" w:hAnsi="Arial" w:cs="Arial"/>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FD4FE3" id="Group 3" o:spid="_x0000_s1026" style="position:absolute;margin-left:5pt;margin-top:14.5pt;width:456.5pt;height:60pt;z-index:25165926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BABA973" w14:textId="77777777" w:rsidR="009302B8" w:rsidRPr="00791244" w:rsidRDefault="009302B8" w:rsidP="009302B8">
                        <w:pPr>
                          <w:rPr>
                            <w:rFonts w:ascii="Georgia" w:hAnsi="Georgia"/>
                            <w:b/>
                            <w:sz w:val="30"/>
                            <w:szCs w:val="30"/>
                          </w:rPr>
                        </w:pPr>
                        <w:r w:rsidRPr="00791244">
                          <w:rPr>
                            <w:rFonts w:ascii="Georgia" w:hAnsi="Georgia"/>
                            <w:b/>
                            <w:sz w:val="32"/>
                            <w:szCs w:val="30"/>
                          </w:rPr>
                          <w:t xml:space="preserve">Want Help? </w:t>
                        </w:r>
                        <w:r w:rsidRPr="00791244">
                          <w:rPr>
                            <w:rFonts w:ascii="Georgia" w:hAnsi="Georgia"/>
                            <w:b/>
                            <w:sz w:val="30"/>
                            <w:szCs w:val="30"/>
                          </w:rPr>
                          <w:br/>
                        </w:r>
                      </w:p>
                    </w:txbxContent>
                  </v:textbox>
                </v:shape>
                <v:shape id="Text Box 4"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" fillcolor="window" stroked="f" strokeweight=".5pt">
                  <v:textbox>
                    <w:txbxContent>
                      <w:p w14:paraId="4BCD8DC4" w14:textId="257EC1BA" w:rsidR="009302B8" w:rsidRPr="00057F22" w:rsidRDefault="00AA71C5" w:rsidP="009302B8">
                        <w:pPr>
                          <w:rPr>
                            <w:rFonts w:ascii="Arial" w:hAnsi="Arial" w:cs="Arial"/>
                            <w:sz w:val="22"/>
                          </w:rPr>
                        </w:pPr>
                        <w:r>
                          <w:rPr>
                            <w:rFonts w:ascii="Arial" w:hAnsi="Arial" w:cs="Arial"/>
                            <w:sz w:val="22"/>
                          </w:rPr>
                          <w:t>Rebecca Watts Hull</w:t>
                        </w:r>
                        <w:r w:rsidR="00117598" w:rsidRPr="00057F22">
                          <w:rPr>
                            <w:rFonts w:ascii="Arial" w:hAnsi="Arial" w:cs="Arial"/>
                            <w:sz w:val="22"/>
                          </w:rPr>
                          <w:t xml:space="preserve"> </w:t>
                        </w:r>
                        <w:r w:rsidR="009302B8" w:rsidRPr="00057F22">
                          <w:rPr>
                            <w:rFonts w:ascii="Arial" w:hAnsi="Arial" w:cs="Arial"/>
                            <w:sz w:val="22"/>
                          </w:rPr>
                          <w:t xml:space="preserve">is the contact for this tool. You can reach her at </w:t>
                        </w:r>
                        <w:r>
                          <w:rPr>
                            <w:rFonts w:ascii="Arial" w:hAnsi="Arial" w:cs="Arial"/>
                            <w:sz w:val="22"/>
                          </w:rPr>
                          <w:t>rwattshull</w:t>
                        </w:r>
                        <w:r w:rsidR="00057F22" w:rsidRPr="00057F22">
                          <w:rPr>
                            <w:rFonts w:ascii="Arial" w:hAnsi="Arial" w:cs="Arial"/>
                            <w:sz w:val="22"/>
                          </w:rPr>
                          <w:t>@</w:t>
                        </w:r>
                        <w:r w:rsidR="008850D9">
                          <w:rPr>
                            <w:rFonts w:ascii="Arial" w:hAnsi="Arial" w:cs="Arial"/>
                            <w:sz w:val="22"/>
                          </w:rPr>
                          <w:t>gatech.edu</w:t>
                        </w:r>
                        <w:r w:rsidR="00057F22" w:rsidRPr="00057F22">
                          <w:rPr>
                            <w:rFonts w:ascii="Arial" w:hAnsi="Arial" w:cs="Arial"/>
                            <w:sz w:val="22"/>
                          </w:rPr>
                          <w:t>.</w:t>
                        </w:r>
                      </w:p>
                    </w:txbxContent>
                  </v:textbox>
                </v:shape>
                <w10:wrap type="topAndBottom" anchorx="margin"/>
              </v:group>
            </w:pict>
          </mc:Fallback>
        </mc:AlternateContent>
      </w:r>
    </w:p>
    <w:bookmarkEnd w:id="0"/>
    <w:p w14:paraId="137CE54F" w14:textId="5ADB261D" w:rsidR="00EE7F7C" w:rsidRDefault="00EE7F7C">
      <w:pPr>
        <w:rPr>
          <w:rFonts w:ascii="Arial" w:hAnsi="Arial" w:cs="Arial"/>
          <w:sz w:val="20"/>
          <w:szCs w:val="20"/>
        </w:rPr>
      </w:pPr>
    </w:p>
    <w:p w14:paraId="0212B182" w14:textId="79E89AAA" w:rsidR="00EE7F7C" w:rsidRPr="00434734" w:rsidRDefault="00EE7F7C" w:rsidP="00EE7F7C">
      <w:pPr>
        <w:pBdr>
          <w:bottom w:val="single" w:sz="4" w:space="1" w:color="auto"/>
        </w:pBdr>
        <w:spacing w:before="240" w:after="240" w:line="288" w:lineRule="auto"/>
        <w:outlineLvl w:val="0"/>
        <w:rPr>
          <w:rFonts w:ascii="Georgia" w:eastAsia="Calibri" w:hAnsi="Georgia"/>
          <w:sz w:val="40"/>
          <w:szCs w:val="40"/>
        </w:rPr>
      </w:pPr>
      <w:r>
        <w:rPr>
          <w:kern w:val="36"/>
          <w:sz w:val="48"/>
          <w:szCs w:val="48"/>
        </w:rPr>
        <w:t>What is WAWA?</w:t>
      </w:r>
    </w:p>
    <w:p w14:paraId="0C1437CD" w14:textId="25E770C3" w:rsidR="0005086A" w:rsidRDefault="005C0D6E" w:rsidP="00136DE7">
      <w:pPr>
        <w:spacing w:line="480" w:lineRule="auto"/>
        <w:ind w:firstLine="720"/>
      </w:pPr>
      <w:r>
        <w:rPr>
          <w:noProof/>
        </w:rPr>
        <mc:AlternateContent>
          <mc:Choice Requires="wps">
            <w:drawing>
              <wp:anchor distT="0" distB="0" distL="114300" distR="114300" simplePos="0" relativeHeight="251663360" behindDoc="0" locked="0" layoutInCell="1" allowOverlap="1" wp14:anchorId="3B2E7BAF" wp14:editId="2B8A548C">
                <wp:simplePos x="0" y="0"/>
                <wp:positionH relativeFrom="column">
                  <wp:posOffset>2068830</wp:posOffset>
                </wp:positionH>
                <wp:positionV relativeFrom="paragraph">
                  <wp:posOffset>3553460</wp:posOffset>
                </wp:positionV>
                <wp:extent cx="3658870" cy="6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3658870" cy="635"/>
                        </a:xfrm>
                        <a:prstGeom prst="rect">
                          <a:avLst/>
                        </a:prstGeom>
                        <a:solidFill>
                          <a:prstClr val="white"/>
                        </a:solidFill>
                        <a:ln>
                          <a:noFill/>
                        </a:ln>
                      </wps:spPr>
                      <wps:txbx>
                        <w:txbxContent>
                          <w:p w14:paraId="0CD4FDFB" w14:textId="6E814BAE" w:rsidR="0005086A" w:rsidRPr="0005086A" w:rsidRDefault="0005086A" w:rsidP="0005086A">
                            <w:pPr>
                              <w:pStyle w:val="Caption"/>
                              <w:jc w:val="right"/>
                              <w:rPr>
                                <w:rFonts w:ascii="Arial" w:hAnsi="Arial" w:cs="Arial"/>
                                <w:i w:val="0"/>
                                <w:iCs w:val="0"/>
                                <w:noProof/>
                                <w:color w:val="000000" w:themeColor="text1"/>
                                <w:sz w:val="24"/>
                                <w:szCs w:val="24"/>
                              </w:rPr>
                            </w:pPr>
                            <w:r w:rsidRPr="0005086A">
                              <w:rPr>
                                <w:rFonts w:ascii="Arial" w:hAnsi="Arial" w:cs="Arial"/>
                                <w:i w:val="0"/>
                                <w:iCs w:val="0"/>
                                <w:color w:val="000000" w:themeColor="text1"/>
                                <w:sz w:val="24"/>
                                <w:szCs w:val="24"/>
                              </w:rPr>
                              <w:t>Proctor Creek (WAWA)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B2E7BAF" id="Text Box 7" o:spid="_x0000_s1030" type="#_x0000_t202" style="position:absolute;left:0;text-align:left;margin-left:162.9pt;margin-top:279.8pt;width:288.1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" stroked="f">
                <v:textbox style="mso-fit-shape-to-text:t" inset="0,0,0,0">
                  <w:txbxContent>
                    <w:p w14:paraId="0CD4FDFB" w14:textId="6E814BAE" w:rsidR="0005086A" w:rsidRPr="0005086A" w:rsidRDefault="0005086A" w:rsidP="0005086A">
                      <w:pPr>
                        <w:pStyle w:val="Caption"/>
                        <w:jc w:val="right"/>
                        <w:rPr>
                          <w:rFonts w:ascii="Arial" w:hAnsi="Arial" w:cs="Arial"/>
                          <w:i w:val="0"/>
                          <w:iCs w:val="0"/>
                          <w:noProof/>
                          <w:color w:val="000000" w:themeColor="text1"/>
                          <w:sz w:val="24"/>
                          <w:szCs w:val="24"/>
                        </w:rPr>
                      </w:pPr>
                      <w:r w:rsidRPr="0005086A">
                        <w:rPr>
                          <w:rFonts w:ascii="Arial" w:hAnsi="Arial" w:cs="Arial"/>
                          <w:i w:val="0"/>
                          <w:iCs w:val="0"/>
                          <w:color w:val="000000" w:themeColor="text1"/>
                          <w:sz w:val="24"/>
                          <w:szCs w:val="24"/>
                        </w:rPr>
                        <w:t>Proctor Creek (WAWA)</w:t>
                      </w:r>
                    </w:p>
                  </w:txbxContent>
                </v:textbox>
                <w10:wrap type="square"/>
              </v:shape>
            </w:pict>
          </mc:Fallback>
        </mc:AlternateContent>
      </w:r>
      <w:r>
        <w:rPr>
          <w:noProof/>
        </w:rPr>
        <w:drawing>
          <wp:anchor distT="0" distB="0" distL="114300" distR="114300" simplePos="0" relativeHeight="251661312" behindDoc="0" locked="0" layoutInCell="1" allowOverlap="1" wp14:anchorId="51D24E57" wp14:editId="09697122">
            <wp:simplePos x="0" y="0"/>
            <wp:positionH relativeFrom="column">
              <wp:posOffset>2068830</wp:posOffset>
            </wp:positionH>
            <wp:positionV relativeFrom="paragraph">
              <wp:posOffset>1118870</wp:posOffset>
            </wp:positionV>
            <wp:extent cx="3658870" cy="2434590"/>
            <wp:effectExtent l="0" t="0" r="0" b="3810"/>
            <wp:wrapSquare wrapText="bothSides"/>
            <wp:docPr id="6" name="Picture 6" descr="Proctor Cr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tor Cree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8870" cy="2434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F7C">
        <w:rPr>
          <w:rFonts w:ascii="Arial" w:hAnsi="Arial" w:cs="Arial"/>
        </w:rPr>
        <w:t>The West</w:t>
      </w:r>
      <w:r w:rsidR="001E6FB4">
        <w:rPr>
          <w:rFonts w:ascii="Arial" w:hAnsi="Arial" w:cs="Arial"/>
        </w:rPr>
        <w:t xml:space="preserve"> Atlanta</w:t>
      </w:r>
      <w:r w:rsidR="00EE7F7C">
        <w:rPr>
          <w:rFonts w:ascii="Arial" w:hAnsi="Arial" w:cs="Arial"/>
        </w:rPr>
        <w:t xml:space="preserve"> Watershed Alliance (WAWA)</w:t>
      </w:r>
      <w:r w:rsidR="00EE7F7C" w:rsidRPr="00717DB1">
        <w:rPr>
          <w:rFonts w:ascii="Arial" w:hAnsi="Arial" w:cs="Arial"/>
        </w:rPr>
        <w:t xml:space="preserve"> </w:t>
      </w:r>
      <w:r w:rsidR="005D3B11">
        <w:rPr>
          <w:rFonts w:ascii="Arial" w:hAnsi="Arial" w:cs="Arial"/>
        </w:rPr>
        <w:t xml:space="preserve">originated from community action </w:t>
      </w:r>
      <w:r w:rsidR="0005086A">
        <w:rPr>
          <w:rFonts w:ascii="Arial" w:hAnsi="Arial" w:cs="Arial"/>
        </w:rPr>
        <w:t xml:space="preserve">in the 1990s among multiple neighborhoods in West Atlanta’s watersheds. Community members organized to stop the city from building a combined sewer overflow (CSO) </w:t>
      </w:r>
      <w:r w:rsidR="00762098">
        <w:rPr>
          <w:rFonts w:ascii="Arial" w:hAnsi="Arial" w:cs="Arial"/>
        </w:rPr>
        <w:t xml:space="preserve">that </w:t>
      </w:r>
      <w:r w:rsidR="0005086A">
        <w:rPr>
          <w:rFonts w:ascii="Arial" w:hAnsi="Arial" w:cs="Arial"/>
        </w:rPr>
        <w:t xml:space="preserve">would have threatened water quality and public health in the area. WAWA was officially founded in 1998 and serves as an advocacy organization for environmental justice and watershed health in Atlanta (WAWA StoryMap). WAWA </w:t>
      </w:r>
      <w:r w:rsidR="0005086A">
        <w:rPr>
          <w:rFonts w:ascii="Arial" w:hAnsi="Arial" w:cs="Arial"/>
        </w:rPr>
        <w:lastRenderedPageBreak/>
        <w:t xml:space="preserve">has also been involved in the creation of parks and greenspace in the watershed area, and the organization officially oversees the Cascade Springs Nature Preserve and Lionel Hampton Beecher Park (US Water Alliance). WAWA aims to mobilize local residents and community members to get involved with their mission of environmental </w:t>
      </w:r>
      <w:r w:rsidR="0005086A">
        <w:fldChar w:fldCharType="begin"/>
      </w:r>
      <w:r w:rsidR="00AC74AC">
        <w:instrText xml:space="preserve"> INCLUDEPICTURE "C:\\var\\folders\\n8\\fk4nxfn571z854t1bp8z_lxh0000gn\\T\\com.microsoft.Word\\WebArchiveCopyPasteTempFiles\\proctorcreek.png" \* MERGEFORMAT </w:instrText>
      </w:r>
      <w:r w:rsidR="0005086A">
        <w:fldChar w:fldCharType="end"/>
      </w:r>
    </w:p>
    <w:p w14:paraId="127EE78A" w14:textId="73D0120B" w:rsidR="002249E3" w:rsidRDefault="0005086A" w:rsidP="005C0D6E">
      <w:pPr>
        <w:spacing w:line="480" w:lineRule="auto"/>
        <w:rPr>
          <w:rFonts w:ascii="Arial" w:hAnsi="Arial" w:cs="Arial"/>
        </w:rPr>
      </w:pPr>
      <w:r>
        <w:rPr>
          <w:rFonts w:ascii="Arial" w:hAnsi="Arial" w:cs="Arial"/>
        </w:rPr>
        <w:t xml:space="preserve">stewardship (WAWA). </w:t>
      </w:r>
    </w:p>
    <w:p w14:paraId="0B772601" w14:textId="7746F81B" w:rsidR="009E5B08" w:rsidRDefault="009E5B08" w:rsidP="00136DE7">
      <w:pPr>
        <w:spacing w:line="480" w:lineRule="auto"/>
        <w:ind w:firstLine="720"/>
        <w:rPr>
          <w:rFonts w:ascii="Arial" w:hAnsi="Arial" w:cs="Arial"/>
        </w:rPr>
      </w:pPr>
      <w:r>
        <w:rPr>
          <w:rFonts w:ascii="Arial" w:hAnsi="Arial" w:cs="Arial"/>
        </w:rPr>
        <w:t xml:space="preserve">In 2020, WAWA published a </w:t>
      </w:r>
      <w:hyperlink r:id="rId14" w:history="1">
        <w:r w:rsidRPr="009E5B08">
          <w:rPr>
            <w:rStyle w:val="Hyperlink"/>
            <w:rFonts w:ascii="Arial" w:hAnsi="Arial" w:cs="Arial"/>
          </w:rPr>
          <w:t>StoryMap</w:t>
        </w:r>
      </w:hyperlink>
      <w:r>
        <w:rPr>
          <w:rFonts w:ascii="Arial" w:hAnsi="Arial" w:cs="Arial"/>
        </w:rPr>
        <w:t xml:space="preserve"> that traces the history of environmental racism through redlining, unjust sanitation and stormwater infrastructure, the founding of the organization and the recent emergence of threats of green gentrification with the building of the </w:t>
      </w:r>
      <w:hyperlink r:id="rId15" w:history="1">
        <w:r w:rsidR="00625078" w:rsidRPr="00AA1484">
          <w:rPr>
            <w:rStyle w:val="Hyperlink"/>
            <w:rFonts w:ascii="Arial" w:hAnsi="Arial" w:cs="Arial"/>
          </w:rPr>
          <w:t xml:space="preserve">Atlanta </w:t>
        </w:r>
        <w:r w:rsidRPr="00AA1484">
          <w:rPr>
            <w:rStyle w:val="Hyperlink"/>
            <w:rFonts w:ascii="Arial" w:hAnsi="Arial" w:cs="Arial"/>
          </w:rPr>
          <w:t>BeltLine</w:t>
        </w:r>
      </w:hyperlink>
      <w:r>
        <w:rPr>
          <w:rFonts w:ascii="Arial" w:hAnsi="Arial" w:cs="Arial"/>
        </w:rPr>
        <w:t>.</w:t>
      </w:r>
    </w:p>
    <w:p w14:paraId="63384F79" w14:textId="4DC8F4F8" w:rsidR="004F3C10" w:rsidRDefault="004F3C10">
      <w:pPr>
        <w:rPr>
          <w:rFonts w:ascii="Arial" w:hAnsi="Arial" w:cs="Arial"/>
        </w:rPr>
      </w:pPr>
    </w:p>
    <w:p w14:paraId="66CCEA0F" w14:textId="33E50C87" w:rsidR="004F3C10" w:rsidRPr="00434734" w:rsidRDefault="004F3C10" w:rsidP="004F3C10">
      <w:pPr>
        <w:pBdr>
          <w:bottom w:val="single" w:sz="4" w:space="1" w:color="auto"/>
        </w:pBdr>
        <w:spacing w:before="240" w:after="240" w:line="288" w:lineRule="auto"/>
        <w:outlineLvl w:val="0"/>
        <w:rPr>
          <w:rFonts w:ascii="Georgia" w:eastAsia="Calibri" w:hAnsi="Georgia"/>
          <w:sz w:val="40"/>
          <w:szCs w:val="40"/>
        </w:rPr>
      </w:pPr>
      <w:r w:rsidRPr="004F3C10">
        <w:rPr>
          <w:kern w:val="36"/>
          <w:sz w:val="48"/>
          <w:szCs w:val="48"/>
        </w:rPr>
        <w:t>SDG 6</w:t>
      </w:r>
      <w:r w:rsidR="001E6FB4">
        <w:rPr>
          <w:kern w:val="36"/>
          <w:sz w:val="48"/>
          <w:szCs w:val="48"/>
        </w:rPr>
        <w:t>:</w:t>
      </w:r>
      <w:r w:rsidRPr="004F3C10">
        <w:rPr>
          <w:kern w:val="36"/>
          <w:sz w:val="48"/>
          <w:szCs w:val="48"/>
        </w:rPr>
        <w:t xml:space="preserve"> Clean Water and Sanitation and SDG 10</w:t>
      </w:r>
      <w:r w:rsidR="001E6FB4">
        <w:rPr>
          <w:kern w:val="36"/>
          <w:sz w:val="48"/>
          <w:szCs w:val="48"/>
        </w:rPr>
        <w:t>:</w:t>
      </w:r>
      <w:r w:rsidRPr="004F3C10">
        <w:rPr>
          <w:kern w:val="36"/>
          <w:sz w:val="48"/>
          <w:szCs w:val="48"/>
        </w:rPr>
        <w:t xml:space="preserve"> Reduced Inequalities</w:t>
      </w:r>
    </w:p>
    <w:p w14:paraId="2DB772F7" w14:textId="751E69B0" w:rsidR="00757BD0" w:rsidRDefault="00757BD0" w:rsidP="00136DE7">
      <w:pPr>
        <w:spacing w:line="480" w:lineRule="auto"/>
        <w:ind w:firstLine="720"/>
        <w:rPr>
          <w:rFonts w:ascii="Arial" w:hAnsi="Arial" w:cs="Arial"/>
        </w:rPr>
      </w:pPr>
      <w:r>
        <w:rPr>
          <w:rFonts w:ascii="Arial" w:hAnsi="Arial" w:cs="Arial"/>
        </w:rPr>
        <w:t xml:space="preserve">The United Nations Sustainable Development Goals (SDGS) are a set of 17 guiding principles for sustainable development as we approach the year 2030. Each of the 17 goals has </w:t>
      </w:r>
      <w:r w:rsidR="005D3B11">
        <w:rPr>
          <w:rFonts w:ascii="Arial" w:hAnsi="Arial" w:cs="Arial"/>
        </w:rPr>
        <w:t>an overarching theme and specific targets that relate to attaining the goal at the global level. However, the SDGs are meant to be applicable at multiple levels of governance, from the international level to individual cities and communities. T</w:t>
      </w:r>
      <w:r w:rsidR="001E6FB4">
        <w:rPr>
          <w:rFonts w:ascii="Arial" w:hAnsi="Arial" w:cs="Arial"/>
        </w:rPr>
        <w:t>he t</w:t>
      </w:r>
      <w:r w:rsidR="005D3B11">
        <w:rPr>
          <w:rFonts w:ascii="Arial" w:hAnsi="Arial" w:cs="Arial"/>
        </w:rPr>
        <w:t>wo SDGs highlighted below are particularly relevant to the work of WAWA. The following descriptions of these goals also include relevant targets for each</w:t>
      </w:r>
      <w:r w:rsidR="00625078">
        <w:rPr>
          <w:rFonts w:ascii="Arial" w:hAnsi="Arial" w:cs="Arial"/>
        </w:rPr>
        <w:t xml:space="preserve"> SDG</w:t>
      </w:r>
      <w:r w:rsidR="005D3B11">
        <w:rPr>
          <w:rFonts w:ascii="Arial" w:hAnsi="Arial" w:cs="Arial"/>
        </w:rPr>
        <w:t>.</w:t>
      </w:r>
      <w:r w:rsidR="00625078">
        <w:rPr>
          <w:rFonts w:ascii="Arial" w:hAnsi="Arial" w:cs="Arial"/>
        </w:rPr>
        <w:t xml:space="preserve"> Targets are meant to serve as </w:t>
      </w:r>
      <w:r w:rsidR="00A42FD0">
        <w:rPr>
          <w:rFonts w:ascii="Arial" w:hAnsi="Arial" w:cs="Arial"/>
        </w:rPr>
        <w:t>guiding posts for different aspects of progress towards a goal, and each target is also associated with specific indicators to measure that progress.</w:t>
      </w:r>
    </w:p>
    <w:p w14:paraId="1EA5AB21" w14:textId="77777777" w:rsidR="00136DE7" w:rsidRDefault="00136DE7" w:rsidP="00136DE7">
      <w:pPr>
        <w:spacing w:line="480" w:lineRule="auto"/>
        <w:ind w:firstLine="360"/>
        <w:rPr>
          <w:rFonts w:ascii="Arial" w:hAnsi="Arial" w:cs="Arial"/>
        </w:rPr>
      </w:pPr>
    </w:p>
    <w:p w14:paraId="03DEF4D4" w14:textId="77777777" w:rsidR="00136DE7" w:rsidRDefault="00136DE7" w:rsidP="00136DE7">
      <w:pPr>
        <w:spacing w:line="480" w:lineRule="auto"/>
        <w:ind w:firstLine="360"/>
        <w:rPr>
          <w:rFonts w:ascii="Arial" w:hAnsi="Arial" w:cs="Arial"/>
        </w:rPr>
      </w:pPr>
    </w:p>
    <w:p w14:paraId="43EFC374" w14:textId="77777777" w:rsidR="00136DE7" w:rsidRDefault="00136DE7" w:rsidP="00136DE7">
      <w:pPr>
        <w:spacing w:line="480" w:lineRule="auto"/>
        <w:ind w:firstLine="360"/>
        <w:rPr>
          <w:rFonts w:ascii="Arial" w:hAnsi="Arial" w:cs="Arial"/>
        </w:rPr>
      </w:pPr>
    </w:p>
    <w:p w14:paraId="4AFB83C6" w14:textId="77777777" w:rsidR="00136DE7" w:rsidRDefault="00136DE7" w:rsidP="00136DE7">
      <w:pPr>
        <w:spacing w:line="480" w:lineRule="auto"/>
        <w:ind w:firstLine="360"/>
        <w:rPr>
          <w:rFonts w:ascii="Arial" w:hAnsi="Arial" w:cs="Arial"/>
        </w:rPr>
      </w:pPr>
    </w:p>
    <w:p w14:paraId="423B4080" w14:textId="6EA94273" w:rsidR="00757BD0" w:rsidRDefault="005C0D6E" w:rsidP="00136DE7">
      <w:pPr>
        <w:spacing w:line="480" w:lineRule="auto"/>
        <w:ind w:firstLine="360"/>
        <w:rPr>
          <w:rFonts w:ascii="Arial" w:hAnsi="Arial" w:cs="Arial"/>
        </w:rPr>
      </w:pPr>
      <w:r>
        <w:rPr>
          <w:rFonts w:ascii="Arial" w:hAnsi="Arial" w:cs="Arial"/>
        </w:rPr>
        <w:t>The driving aim of SDG 6</w:t>
      </w:r>
      <w:r w:rsidR="001E6FB4">
        <w:rPr>
          <w:rFonts w:ascii="Arial" w:hAnsi="Arial" w:cs="Arial"/>
        </w:rPr>
        <w:t>:</w:t>
      </w:r>
      <w:r>
        <w:rPr>
          <w:rFonts w:ascii="Arial" w:hAnsi="Arial" w:cs="Arial"/>
        </w:rPr>
        <w:t xml:space="preserve"> Clean Water and Sanitation, is to </w:t>
      </w:r>
      <w:r w:rsidR="00757BD0">
        <w:rPr>
          <w:rFonts w:ascii="Arial" w:hAnsi="Arial" w:cs="Arial"/>
        </w:rPr>
        <w:t>“</w:t>
      </w:r>
      <w:r>
        <w:rPr>
          <w:rFonts w:ascii="Arial" w:hAnsi="Arial" w:cs="Arial"/>
        </w:rPr>
        <w:t>e</w:t>
      </w:r>
      <w:r w:rsidR="00757BD0" w:rsidRPr="00757BD0">
        <w:rPr>
          <w:rFonts w:ascii="Arial" w:hAnsi="Arial" w:cs="Arial"/>
        </w:rPr>
        <w:t>nsure availability and sustainable management of water and sanitation for all</w:t>
      </w:r>
      <w:r w:rsidR="00136DE7">
        <w:rPr>
          <w:rFonts w:ascii="Arial" w:hAnsi="Arial" w:cs="Arial"/>
        </w:rPr>
        <w:t>” (Global Goals). Targets include:</w:t>
      </w:r>
    </w:p>
    <w:p w14:paraId="6564C99E" w14:textId="4DA3AC4A" w:rsidR="00136DE7" w:rsidRDefault="00136DE7" w:rsidP="00136DE7">
      <w:pPr>
        <w:pStyle w:val="ListParagraph"/>
        <w:numPr>
          <w:ilvl w:val="0"/>
          <w:numId w:val="6"/>
        </w:numPr>
        <w:spacing w:line="480" w:lineRule="auto"/>
        <w:rPr>
          <w:rFonts w:ascii="Arial" w:hAnsi="Arial" w:cs="Arial"/>
          <w:color w:val="000000" w:themeColor="text1"/>
          <w:sz w:val="24"/>
        </w:rPr>
      </w:pPr>
      <w:r>
        <w:rPr>
          <w:rFonts w:ascii="Arial" w:hAnsi="Arial" w:cs="Arial"/>
          <w:noProof/>
        </w:rPr>
        <w:drawing>
          <wp:anchor distT="0" distB="0" distL="114300" distR="114300" simplePos="0" relativeHeight="251660288" behindDoc="0" locked="0" layoutInCell="1" allowOverlap="1" wp14:anchorId="63D56B81" wp14:editId="356781A5">
            <wp:simplePos x="0" y="0"/>
            <wp:positionH relativeFrom="column">
              <wp:posOffset>3900170</wp:posOffset>
            </wp:positionH>
            <wp:positionV relativeFrom="paragraph">
              <wp:posOffset>0</wp:posOffset>
            </wp:positionV>
            <wp:extent cx="1794510" cy="1794510"/>
            <wp:effectExtent l="0" t="0" r="0" b="0"/>
            <wp:wrapSquare wrapText="bothSides"/>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94510" cy="1794510"/>
                    </a:xfrm>
                    <a:prstGeom prst="rect">
                      <a:avLst/>
                    </a:prstGeom>
                  </pic:spPr>
                </pic:pic>
              </a:graphicData>
            </a:graphic>
            <wp14:sizeRelH relativeFrom="page">
              <wp14:pctWidth>0</wp14:pctWidth>
            </wp14:sizeRelH>
            <wp14:sizeRelV relativeFrom="page">
              <wp14:pctHeight>0</wp14:pctHeight>
            </wp14:sizeRelV>
          </wp:anchor>
        </w:drawing>
      </w:r>
      <w:r w:rsidRPr="00136DE7">
        <w:rPr>
          <w:rFonts w:ascii="Arial" w:hAnsi="Arial" w:cs="Arial"/>
          <w:color w:val="000000" w:themeColor="text1"/>
          <w:sz w:val="24"/>
        </w:rPr>
        <w:t xml:space="preserve">Improve </w:t>
      </w:r>
      <w:r>
        <w:rPr>
          <w:rFonts w:ascii="Arial" w:hAnsi="Arial" w:cs="Arial"/>
          <w:color w:val="000000" w:themeColor="text1"/>
          <w:sz w:val="24"/>
        </w:rPr>
        <w:t>water quality, wastewater treatment and safe reuse</w:t>
      </w:r>
    </w:p>
    <w:p w14:paraId="1E26DA38" w14:textId="0C4852F8" w:rsidR="00136DE7" w:rsidRDefault="00136DE7" w:rsidP="00136DE7">
      <w:pPr>
        <w:pStyle w:val="ListParagraph"/>
        <w:numPr>
          <w:ilvl w:val="0"/>
          <w:numId w:val="6"/>
        </w:numPr>
        <w:spacing w:line="480" w:lineRule="auto"/>
        <w:rPr>
          <w:rFonts w:ascii="Arial" w:hAnsi="Arial" w:cs="Arial"/>
          <w:color w:val="000000" w:themeColor="text1"/>
          <w:sz w:val="24"/>
        </w:rPr>
      </w:pPr>
      <w:r>
        <w:rPr>
          <w:rFonts w:ascii="Arial" w:hAnsi="Arial" w:cs="Arial"/>
          <w:color w:val="000000" w:themeColor="text1"/>
          <w:sz w:val="24"/>
        </w:rPr>
        <w:t>Implement integrated water resources management</w:t>
      </w:r>
    </w:p>
    <w:p w14:paraId="4F19A851" w14:textId="5D3EF028" w:rsidR="00136DE7" w:rsidRDefault="00136DE7" w:rsidP="00136DE7">
      <w:pPr>
        <w:pStyle w:val="ListParagraph"/>
        <w:numPr>
          <w:ilvl w:val="0"/>
          <w:numId w:val="6"/>
        </w:numPr>
        <w:spacing w:line="480" w:lineRule="auto"/>
        <w:rPr>
          <w:rFonts w:ascii="Arial" w:hAnsi="Arial" w:cs="Arial"/>
          <w:color w:val="000000" w:themeColor="text1"/>
          <w:sz w:val="24"/>
        </w:rPr>
      </w:pPr>
      <w:r>
        <w:rPr>
          <w:rFonts w:ascii="Arial" w:hAnsi="Arial" w:cs="Arial"/>
          <w:color w:val="000000" w:themeColor="text1"/>
          <w:sz w:val="24"/>
        </w:rPr>
        <w:t>Protect and restore water-related ecosystems</w:t>
      </w:r>
    </w:p>
    <w:p w14:paraId="529019FA" w14:textId="4C459EB6" w:rsidR="00136DE7" w:rsidRDefault="00136DE7" w:rsidP="00136DE7">
      <w:pPr>
        <w:pStyle w:val="ListParagraph"/>
        <w:numPr>
          <w:ilvl w:val="0"/>
          <w:numId w:val="6"/>
        </w:numPr>
        <w:spacing w:line="480" w:lineRule="auto"/>
        <w:rPr>
          <w:rFonts w:ascii="Arial" w:hAnsi="Arial" w:cs="Arial"/>
          <w:color w:val="000000" w:themeColor="text1"/>
          <w:sz w:val="24"/>
        </w:rPr>
      </w:pPr>
      <w:r>
        <w:rPr>
          <w:rFonts w:ascii="Arial" w:hAnsi="Arial" w:cs="Arial"/>
          <w:color w:val="000000" w:themeColor="text1"/>
          <w:sz w:val="24"/>
        </w:rPr>
        <w:t>Support local engagement in water and sanitation management</w:t>
      </w:r>
    </w:p>
    <w:p w14:paraId="25E68DC0" w14:textId="1B188EE5" w:rsidR="00136DE7" w:rsidRDefault="00136DE7" w:rsidP="00136DE7">
      <w:pPr>
        <w:spacing w:line="480" w:lineRule="auto"/>
        <w:rPr>
          <w:rFonts w:ascii="Arial" w:hAnsi="Arial" w:cs="Arial"/>
          <w:color w:val="000000" w:themeColor="text1"/>
        </w:rPr>
      </w:pPr>
      <w:r>
        <w:rPr>
          <w:rFonts w:ascii="Arial" w:hAnsi="Arial" w:cs="Arial"/>
          <w:color w:val="000000" w:themeColor="text1"/>
        </w:rPr>
        <w:t>SDG 10, Reduced Inequalities, is concerned with “reducing inequality within and among countries.” Some key targets are:</w:t>
      </w:r>
    </w:p>
    <w:p w14:paraId="7F0873C3" w14:textId="0FEF6F7E" w:rsidR="00136DE7" w:rsidRDefault="00136DE7" w:rsidP="00136DE7">
      <w:pPr>
        <w:pStyle w:val="ListParagraph"/>
        <w:numPr>
          <w:ilvl w:val="0"/>
          <w:numId w:val="6"/>
        </w:numPr>
        <w:spacing w:line="480" w:lineRule="auto"/>
        <w:rPr>
          <w:rFonts w:ascii="Arial" w:hAnsi="Arial" w:cs="Arial"/>
          <w:color w:val="auto"/>
          <w:sz w:val="24"/>
        </w:rPr>
      </w:pPr>
      <w:r>
        <w:rPr>
          <w:rFonts w:ascii="Arial" w:hAnsi="Arial" w:cs="Arial"/>
          <w:noProof/>
          <w:color w:val="auto"/>
          <w:sz w:val="24"/>
        </w:rPr>
        <w:drawing>
          <wp:anchor distT="0" distB="0" distL="114300" distR="114300" simplePos="0" relativeHeight="251664384" behindDoc="0" locked="0" layoutInCell="1" allowOverlap="1" wp14:anchorId="59C60231" wp14:editId="33405164">
            <wp:simplePos x="0" y="0"/>
            <wp:positionH relativeFrom="column">
              <wp:posOffset>3897630</wp:posOffset>
            </wp:positionH>
            <wp:positionV relativeFrom="paragraph">
              <wp:posOffset>256540</wp:posOffset>
            </wp:positionV>
            <wp:extent cx="1794510" cy="1794510"/>
            <wp:effectExtent l="0" t="0" r="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94510" cy="17945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auto"/>
          <w:sz w:val="24"/>
        </w:rPr>
        <w:t>Reduce income inequalities</w:t>
      </w:r>
    </w:p>
    <w:p w14:paraId="52C458CE" w14:textId="7B6223E8" w:rsidR="00136DE7" w:rsidRDefault="00136DE7" w:rsidP="00136DE7">
      <w:pPr>
        <w:pStyle w:val="ListParagraph"/>
        <w:numPr>
          <w:ilvl w:val="0"/>
          <w:numId w:val="6"/>
        </w:numPr>
        <w:spacing w:line="480" w:lineRule="auto"/>
        <w:rPr>
          <w:rFonts w:ascii="Arial" w:hAnsi="Arial" w:cs="Arial"/>
          <w:color w:val="auto"/>
          <w:sz w:val="24"/>
        </w:rPr>
      </w:pPr>
      <w:r>
        <w:rPr>
          <w:rFonts w:ascii="Arial" w:hAnsi="Arial" w:cs="Arial"/>
          <w:color w:val="auto"/>
          <w:sz w:val="24"/>
        </w:rPr>
        <w:t>Promote universal social, economic and political inclusion</w:t>
      </w:r>
    </w:p>
    <w:p w14:paraId="7D57BCA0" w14:textId="4B1A8099" w:rsidR="00136DE7" w:rsidRDefault="00136DE7" w:rsidP="00136DE7">
      <w:pPr>
        <w:pStyle w:val="ListParagraph"/>
        <w:numPr>
          <w:ilvl w:val="0"/>
          <w:numId w:val="6"/>
        </w:numPr>
        <w:spacing w:line="480" w:lineRule="auto"/>
        <w:rPr>
          <w:rFonts w:ascii="Arial" w:hAnsi="Arial" w:cs="Arial"/>
          <w:color w:val="auto"/>
          <w:sz w:val="24"/>
        </w:rPr>
      </w:pPr>
      <w:r>
        <w:rPr>
          <w:rFonts w:ascii="Arial" w:hAnsi="Arial" w:cs="Arial"/>
          <w:color w:val="auto"/>
          <w:sz w:val="24"/>
        </w:rPr>
        <w:t>Ensure equal opportunities and end discrimination</w:t>
      </w:r>
    </w:p>
    <w:p w14:paraId="316ABC77" w14:textId="057FF35E" w:rsidR="004F3C10" w:rsidRPr="00136DE7" w:rsidRDefault="00136DE7" w:rsidP="00136DE7">
      <w:pPr>
        <w:pStyle w:val="ListParagraph"/>
        <w:numPr>
          <w:ilvl w:val="0"/>
          <w:numId w:val="6"/>
        </w:numPr>
        <w:spacing w:line="480" w:lineRule="auto"/>
        <w:rPr>
          <w:rFonts w:ascii="Arial" w:hAnsi="Arial" w:cs="Arial"/>
          <w:color w:val="auto"/>
          <w:sz w:val="24"/>
        </w:rPr>
      </w:pPr>
      <w:r w:rsidRPr="00136DE7">
        <w:rPr>
          <w:rFonts w:ascii="Arial" w:hAnsi="Arial" w:cs="Arial"/>
          <w:color w:val="auto"/>
          <w:sz w:val="24"/>
        </w:rPr>
        <w:t xml:space="preserve">Adopt </w:t>
      </w:r>
      <w:r>
        <w:rPr>
          <w:rFonts w:ascii="Arial" w:hAnsi="Arial" w:cs="Arial"/>
          <w:color w:val="auto"/>
          <w:sz w:val="24"/>
        </w:rPr>
        <w:t>fiscal and social policies that promote equality</w:t>
      </w:r>
    </w:p>
    <w:p w14:paraId="6BB7BEBB" w14:textId="00A70A21" w:rsidR="00321FC9" w:rsidRPr="002826C5" w:rsidRDefault="00CE6EB9" w:rsidP="00321FC9">
      <w:pPr>
        <w:pBdr>
          <w:bottom w:val="single" w:sz="4" w:space="1" w:color="auto"/>
        </w:pBdr>
        <w:spacing w:before="240" w:after="240" w:line="288" w:lineRule="auto"/>
        <w:outlineLvl w:val="0"/>
        <w:rPr>
          <w:kern w:val="36"/>
          <w:sz w:val="48"/>
          <w:szCs w:val="48"/>
        </w:rPr>
      </w:pPr>
      <w:r w:rsidRPr="002826C5">
        <w:rPr>
          <w:kern w:val="36"/>
          <w:sz w:val="48"/>
          <w:szCs w:val="48"/>
        </w:rPr>
        <w:lastRenderedPageBreak/>
        <w:t>Using this Tool</w:t>
      </w:r>
    </w:p>
    <w:p w14:paraId="425C12E2" w14:textId="6E671635" w:rsidR="00321FC9" w:rsidRDefault="00CE6EB9" w:rsidP="00321FC9">
      <w:pPr>
        <w:pStyle w:val="ListParagraph"/>
        <w:numPr>
          <w:ilvl w:val="0"/>
          <w:numId w:val="5"/>
        </w:numPr>
        <w:spacing w:line="480" w:lineRule="auto"/>
        <w:rPr>
          <w:rFonts w:ascii="Arial" w:hAnsi="Arial" w:cs="Arial"/>
          <w:color w:val="000000" w:themeColor="text1"/>
          <w:sz w:val="24"/>
        </w:rPr>
      </w:pPr>
      <w:r>
        <w:rPr>
          <w:rFonts w:ascii="Arial" w:hAnsi="Arial" w:cs="Arial"/>
          <w:color w:val="000000" w:themeColor="text1"/>
          <w:sz w:val="24"/>
        </w:rPr>
        <w:t xml:space="preserve">If students need additional context for environmental justice and environmental racism, begin the activity with </w:t>
      </w:r>
      <w:r w:rsidRPr="00CE6EB9">
        <w:rPr>
          <w:rFonts w:ascii="Arial" w:hAnsi="Arial" w:cs="Arial"/>
          <w:color w:val="000000" w:themeColor="text1"/>
          <w:sz w:val="24"/>
        </w:rPr>
        <w:t xml:space="preserve">the SLS </w:t>
      </w:r>
      <w:hyperlink r:id="rId18" w:history="1">
        <w:r w:rsidRPr="00CE6EB9">
          <w:rPr>
            <w:rStyle w:val="Hyperlink"/>
            <w:rFonts w:ascii="Arial" w:hAnsi="Arial" w:cs="Arial"/>
            <w:sz w:val="24"/>
          </w:rPr>
          <w:t>Environmental Justice 101</w:t>
        </w:r>
      </w:hyperlink>
      <w:r w:rsidRPr="00CE6EB9">
        <w:rPr>
          <w:rFonts w:ascii="Arial" w:hAnsi="Arial" w:cs="Arial"/>
          <w:color w:val="000000" w:themeColor="text1"/>
          <w:sz w:val="24"/>
        </w:rPr>
        <w:t xml:space="preserve"> tool</w:t>
      </w:r>
      <w:r>
        <w:rPr>
          <w:rFonts w:ascii="Arial" w:hAnsi="Arial" w:cs="Arial"/>
          <w:color w:val="000000" w:themeColor="text1"/>
          <w:sz w:val="24"/>
        </w:rPr>
        <w:t xml:space="preserve">. If students need additional background on the UN SDGs, additional material can be found in </w:t>
      </w:r>
      <w:r w:rsidRPr="00CE6EB9">
        <w:rPr>
          <w:rFonts w:ascii="Arial" w:hAnsi="Arial" w:cs="Arial"/>
          <w:color w:val="000000" w:themeColor="text1"/>
          <w:sz w:val="24"/>
        </w:rPr>
        <w:t xml:space="preserve">SLS’s </w:t>
      </w:r>
      <w:hyperlink r:id="rId19" w:history="1">
        <w:r w:rsidRPr="00CE6EB9">
          <w:rPr>
            <w:rStyle w:val="Hyperlink"/>
            <w:rFonts w:ascii="Arial" w:hAnsi="Arial" w:cs="Arial"/>
            <w:sz w:val="24"/>
          </w:rPr>
          <w:t>Resources for Teaching about the SDGs</w:t>
        </w:r>
      </w:hyperlink>
      <w:r>
        <w:rPr>
          <w:rFonts w:ascii="Arial" w:hAnsi="Arial" w:cs="Arial"/>
          <w:color w:val="000000" w:themeColor="text1"/>
          <w:sz w:val="24"/>
        </w:rPr>
        <w:t>.</w:t>
      </w:r>
    </w:p>
    <w:p w14:paraId="2E406520" w14:textId="0CF1AAFC" w:rsidR="00CE6EB9" w:rsidRDefault="00CE6EB9" w:rsidP="00CE6EB9">
      <w:pPr>
        <w:pStyle w:val="ListParagraph"/>
        <w:numPr>
          <w:ilvl w:val="0"/>
          <w:numId w:val="5"/>
        </w:numPr>
        <w:spacing w:line="480" w:lineRule="auto"/>
        <w:rPr>
          <w:rFonts w:ascii="Arial" w:hAnsi="Arial" w:cs="Arial"/>
          <w:color w:val="000000" w:themeColor="text1"/>
          <w:sz w:val="24"/>
        </w:rPr>
      </w:pPr>
      <w:r>
        <w:rPr>
          <w:rFonts w:ascii="Arial" w:hAnsi="Arial" w:cs="Arial"/>
          <w:color w:val="000000" w:themeColor="text1"/>
          <w:sz w:val="24"/>
        </w:rPr>
        <w:t xml:space="preserve">Briefly introduce WAWA using the information above and provide students with access to the StoryMap. In an in-person setting this could be a link or it could be viewed collectively on the </w:t>
      </w:r>
      <w:r w:rsidR="00AA71C5">
        <w:rPr>
          <w:rFonts w:ascii="Arial" w:hAnsi="Arial" w:cs="Arial"/>
          <w:color w:val="000000" w:themeColor="text1"/>
          <w:sz w:val="24"/>
        </w:rPr>
        <w:t>classroom screen</w:t>
      </w:r>
      <w:r>
        <w:rPr>
          <w:rFonts w:ascii="Arial" w:hAnsi="Arial" w:cs="Arial"/>
          <w:color w:val="000000" w:themeColor="text1"/>
          <w:sz w:val="24"/>
        </w:rPr>
        <w:t>. In a virtual setting, share your screen or provide students with the link</w:t>
      </w:r>
      <w:r w:rsidR="00AA71C5">
        <w:rPr>
          <w:rFonts w:ascii="Arial" w:hAnsi="Arial" w:cs="Arial"/>
          <w:color w:val="000000" w:themeColor="text1"/>
          <w:sz w:val="24"/>
        </w:rPr>
        <w:t xml:space="preserve"> and allow them to experience the StoryMap independently</w:t>
      </w:r>
      <w:r>
        <w:rPr>
          <w:rFonts w:ascii="Arial" w:hAnsi="Arial" w:cs="Arial"/>
          <w:color w:val="000000" w:themeColor="text1"/>
          <w:sz w:val="24"/>
        </w:rPr>
        <w:t xml:space="preserve">. Allow about 10-15 minutes for students to </w:t>
      </w:r>
      <w:r w:rsidR="00AA71C5">
        <w:rPr>
          <w:rFonts w:ascii="Arial" w:hAnsi="Arial" w:cs="Arial"/>
          <w:color w:val="000000" w:themeColor="text1"/>
          <w:sz w:val="24"/>
        </w:rPr>
        <w:t>review</w:t>
      </w:r>
      <w:r>
        <w:rPr>
          <w:rFonts w:ascii="Arial" w:hAnsi="Arial" w:cs="Arial"/>
          <w:color w:val="000000" w:themeColor="text1"/>
          <w:sz w:val="24"/>
        </w:rPr>
        <w:t xml:space="preserve"> the map</w:t>
      </w:r>
      <w:r w:rsidR="00AA71C5">
        <w:rPr>
          <w:rFonts w:ascii="Arial" w:hAnsi="Arial" w:cs="Arial"/>
          <w:color w:val="000000" w:themeColor="text1"/>
          <w:sz w:val="24"/>
        </w:rPr>
        <w:t xml:space="preserve"> contents</w:t>
      </w:r>
      <w:r>
        <w:rPr>
          <w:rFonts w:ascii="Arial" w:hAnsi="Arial" w:cs="Arial"/>
          <w:color w:val="000000" w:themeColor="text1"/>
          <w:sz w:val="24"/>
        </w:rPr>
        <w:t>.</w:t>
      </w:r>
    </w:p>
    <w:p w14:paraId="3C927459" w14:textId="542A664B" w:rsidR="00CE6EB9" w:rsidRDefault="00CE6EB9" w:rsidP="00CE6EB9">
      <w:pPr>
        <w:pStyle w:val="ListParagraph"/>
        <w:numPr>
          <w:ilvl w:val="0"/>
          <w:numId w:val="5"/>
        </w:numPr>
        <w:spacing w:line="480" w:lineRule="auto"/>
        <w:rPr>
          <w:rFonts w:ascii="Arial" w:hAnsi="Arial" w:cs="Arial"/>
          <w:color w:val="000000" w:themeColor="text1"/>
          <w:sz w:val="24"/>
        </w:rPr>
      </w:pPr>
      <w:r>
        <w:rPr>
          <w:rFonts w:ascii="Arial" w:hAnsi="Arial" w:cs="Arial"/>
          <w:color w:val="000000" w:themeColor="text1"/>
          <w:sz w:val="24"/>
        </w:rPr>
        <w:t xml:space="preserve">Introduce the two SDGs above, explaining that WAWA’s work can be considered </w:t>
      </w:r>
      <w:r w:rsidR="00AA71C5">
        <w:rPr>
          <w:rFonts w:ascii="Arial" w:hAnsi="Arial" w:cs="Arial"/>
          <w:color w:val="000000" w:themeColor="text1"/>
          <w:sz w:val="24"/>
        </w:rPr>
        <w:t>within the context of</w:t>
      </w:r>
      <w:r>
        <w:rPr>
          <w:rFonts w:ascii="Arial" w:hAnsi="Arial" w:cs="Arial"/>
          <w:color w:val="000000" w:themeColor="text1"/>
          <w:sz w:val="24"/>
        </w:rPr>
        <w:t xml:space="preserve"> sustainable development</w:t>
      </w:r>
      <w:r w:rsidR="00AA71C5">
        <w:rPr>
          <w:rFonts w:ascii="Arial" w:hAnsi="Arial" w:cs="Arial"/>
          <w:color w:val="000000" w:themeColor="text1"/>
          <w:sz w:val="24"/>
        </w:rPr>
        <w:t xml:space="preserve"> initiatives</w:t>
      </w:r>
      <w:r>
        <w:rPr>
          <w:rFonts w:ascii="Arial" w:hAnsi="Arial" w:cs="Arial"/>
          <w:color w:val="000000" w:themeColor="text1"/>
          <w:sz w:val="24"/>
        </w:rPr>
        <w:t xml:space="preserve">. Information on the two SDGs can be provided as a link to the respective pages on globalgoals.org </w:t>
      </w:r>
      <w:r w:rsidR="002826C5">
        <w:rPr>
          <w:rFonts w:ascii="Arial" w:hAnsi="Arial" w:cs="Arial"/>
          <w:color w:val="000000" w:themeColor="text1"/>
          <w:sz w:val="24"/>
        </w:rPr>
        <w:t>or as a handout using the information provided above.</w:t>
      </w:r>
    </w:p>
    <w:p w14:paraId="1453F8BC" w14:textId="6E66EABB" w:rsidR="002826C5" w:rsidRDefault="002826C5" w:rsidP="00CE6EB9">
      <w:pPr>
        <w:pStyle w:val="ListParagraph"/>
        <w:numPr>
          <w:ilvl w:val="0"/>
          <w:numId w:val="5"/>
        </w:numPr>
        <w:spacing w:line="480" w:lineRule="auto"/>
        <w:rPr>
          <w:rFonts w:ascii="Arial" w:hAnsi="Arial" w:cs="Arial"/>
          <w:color w:val="000000" w:themeColor="text1"/>
          <w:sz w:val="24"/>
        </w:rPr>
      </w:pPr>
      <w:r>
        <w:rPr>
          <w:rFonts w:ascii="Arial" w:hAnsi="Arial" w:cs="Arial"/>
          <w:color w:val="000000" w:themeColor="text1"/>
          <w:sz w:val="24"/>
        </w:rPr>
        <w:t>Facilitate class or small group discussion using the discussion questions below. Questions can be amended or modified to fit class content.</w:t>
      </w:r>
    </w:p>
    <w:p w14:paraId="7D47FE51" w14:textId="2D83EF98" w:rsidR="002826C5" w:rsidRDefault="002826C5" w:rsidP="00CE6EB9">
      <w:pPr>
        <w:pStyle w:val="ListParagraph"/>
        <w:numPr>
          <w:ilvl w:val="0"/>
          <w:numId w:val="5"/>
        </w:numPr>
        <w:spacing w:line="480" w:lineRule="auto"/>
        <w:rPr>
          <w:rFonts w:ascii="Arial" w:hAnsi="Arial" w:cs="Arial"/>
          <w:color w:val="000000" w:themeColor="text1"/>
          <w:sz w:val="24"/>
        </w:rPr>
      </w:pPr>
      <w:r>
        <w:rPr>
          <w:rFonts w:ascii="Arial" w:hAnsi="Arial" w:cs="Arial"/>
          <w:color w:val="000000" w:themeColor="text1"/>
          <w:sz w:val="24"/>
        </w:rPr>
        <w:t>Have students reflect using the Minute Paper activity below.</w:t>
      </w:r>
    </w:p>
    <w:p w14:paraId="04F67521" w14:textId="54EC4057" w:rsidR="00136DE7" w:rsidRDefault="002826C5" w:rsidP="002826C5">
      <w:pPr>
        <w:pStyle w:val="ListParagraph"/>
        <w:numPr>
          <w:ilvl w:val="0"/>
          <w:numId w:val="5"/>
        </w:numPr>
        <w:spacing w:line="480" w:lineRule="auto"/>
        <w:rPr>
          <w:rFonts w:ascii="Arial" w:hAnsi="Arial" w:cs="Arial"/>
          <w:color w:val="000000" w:themeColor="text1"/>
          <w:sz w:val="24"/>
        </w:rPr>
      </w:pPr>
      <w:r>
        <w:rPr>
          <w:rFonts w:ascii="Arial" w:hAnsi="Arial" w:cs="Arial"/>
          <w:color w:val="000000" w:themeColor="text1"/>
          <w:sz w:val="24"/>
        </w:rPr>
        <w:t xml:space="preserve">Use the optional extension below to go into detail </w:t>
      </w:r>
      <w:r w:rsidR="0018540E">
        <w:rPr>
          <w:rFonts w:ascii="Arial" w:hAnsi="Arial" w:cs="Arial"/>
          <w:color w:val="000000" w:themeColor="text1"/>
          <w:sz w:val="24"/>
        </w:rPr>
        <w:t>about</w:t>
      </w:r>
      <w:r>
        <w:rPr>
          <w:rFonts w:ascii="Arial" w:hAnsi="Arial" w:cs="Arial"/>
          <w:color w:val="000000" w:themeColor="text1"/>
          <w:sz w:val="24"/>
        </w:rPr>
        <w:t xml:space="preserve"> the multi-level nature of the SDGs.</w:t>
      </w:r>
    </w:p>
    <w:p w14:paraId="3443E864" w14:textId="5991AE18" w:rsidR="002826C5" w:rsidRDefault="002826C5" w:rsidP="002826C5">
      <w:pPr>
        <w:spacing w:line="480" w:lineRule="auto"/>
        <w:rPr>
          <w:rFonts w:ascii="Arial" w:hAnsi="Arial" w:cs="Arial"/>
          <w:color w:val="000000" w:themeColor="text1"/>
        </w:rPr>
      </w:pPr>
    </w:p>
    <w:p w14:paraId="44D0A9FB" w14:textId="77777777" w:rsidR="002826C5" w:rsidRPr="002826C5" w:rsidRDefault="002826C5" w:rsidP="002826C5">
      <w:pPr>
        <w:spacing w:line="480" w:lineRule="auto"/>
        <w:rPr>
          <w:rFonts w:ascii="Arial" w:hAnsi="Arial" w:cs="Arial"/>
          <w:color w:val="000000" w:themeColor="text1"/>
        </w:rPr>
      </w:pPr>
    </w:p>
    <w:p w14:paraId="084669F1" w14:textId="2D99EBC3" w:rsidR="00757BD0" w:rsidRPr="005F061E" w:rsidRDefault="00757BD0" w:rsidP="00757BD0">
      <w:pPr>
        <w:pBdr>
          <w:bottom w:val="single" w:sz="4" w:space="1" w:color="auto"/>
        </w:pBdr>
        <w:spacing w:before="240" w:after="240" w:line="288" w:lineRule="auto"/>
        <w:outlineLvl w:val="0"/>
        <w:rPr>
          <w:kern w:val="36"/>
          <w:sz w:val="48"/>
          <w:szCs w:val="48"/>
          <w:u w:val="single"/>
        </w:rPr>
      </w:pPr>
      <w:r>
        <w:rPr>
          <w:kern w:val="36"/>
          <w:sz w:val="48"/>
          <w:szCs w:val="48"/>
        </w:rPr>
        <w:lastRenderedPageBreak/>
        <w:t>Discussion Questions</w:t>
      </w:r>
    </w:p>
    <w:p w14:paraId="71B31C66" w14:textId="3E78E6DA" w:rsidR="00136DE7" w:rsidRPr="002826C5" w:rsidRDefault="005D3B11" w:rsidP="002826C5">
      <w:pPr>
        <w:pStyle w:val="ListParagraph"/>
        <w:numPr>
          <w:ilvl w:val="0"/>
          <w:numId w:val="7"/>
        </w:numPr>
        <w:spacing w:line="480" w:lineRule="auto"/>
        <w:rPr>
          <w:rFonts w:ascii="Arial" w:hAnsi="Arial" w:cs="Arial"/>
          <w:color w:val="000000" w:themeColor="text1"/>
          <w:sz w:val="24"/>
        </w:rPr>
      </w:pPr>
      <w:r w:rsidRPr="002826C5">
        <w:rPr>
          <w:rFonts w:ascii="Arial" w:hAnsi="Arial" w:cs="Arial"/>
          <w:color w:val="000000" w:themeColor="text1"/>
          <w:sz w:val="24"/>
        </w:rPr>
        <w:t xml:space="preserve">What is environmental racism? </w:t>
      </w:r>
    </w:p>
    <w:p w14:paraId="247D0C14" w14:textId="3EA24162" w:rsidR="00757BD0" w:rsidRDefault="005D3B11"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How is the impact of environmental racism visible in maps of Atlanta’s neighborhoods?</w:t>
      </w:r>
    </w:p>
    <w:p w14:paraId="0952BB40" w14:textId="77777777" w:rsidR="00136DE7" w:rsidRDefault="005D3B11"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What are the key challenges faced in Atlanta in terms of providing clean water and adequate sanitation for all residents?</w:t>
      </w:r>
      <w:r w:rsidR="005C0D6E">
        <w:rPr>
          <w:rFonts w:ascii="Arial" w:hAnsi="Arial" w:cs="Arial"/>
          <w:color w:val="000000" w:themeColor="text1"/>
          <w:sz w:val="24"/>
        </w:rPr>
        <w:t xml:space="preserve"> </w:t>
      </w:r>
    </w:p>
    <w:p w14:paraId="0F0104A4" w14:textId="7F55600C" w:rsidR="005D3B11" w:rsidRDefault="005C0D6E"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 xml:space="preserve">How do these challenges intersect with environmental racism? </w:t>
      </w:r>
    </w:p>
    <w:p w14:paraId="4977B57D" w14:textId="66A871E8" w:rsidR="005D3B11" w:rsidRPr="0018540E" w:rsidRDefault="005D3B11" w:rsidP="0018540E">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 xml:space="preserve">Who are the stakeholders in decision-making about clean water and sanitation in Atlanta? </w:t>
      </w:r>
      <w:r w:rsidRPr="0018540E">
        <w:rPr>
          <w:rFonts w:ascii="Arial" w:hAnsi="Arial" w:cs="Arial"/>
          <w:color w:val="000000" w:themeColor="text1"/>
          <w:sz w:val="24"/>
        </w:rPr>
        <w:t>How have those stakeholders been included or left out of key decisions?</w:t>
      </w:r>
    </w:p>
    <w:p w14:paraId="173CF10C" w14:textId="77777777" w:rsidR="00136DE7" w:rsidRDefault="005C0D6E"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What is WAWA’s role</w:t>
      </w:r>
      <w:r w:rsidR="00136DE7">
        <w:rPr>
          <w:rFonts w:ascii="Arial" w:hAnsi="Arial" w:cs="Arial"/>
          <w:color w:val="000000" w:themeColor="text1"/>
          <w:sz w:val="24"/>
        </w:rPr>
        <w:t xml:space="preserve"> locally?</w:t>
      </w:r>
    </w:p>
    <w:p w14:paraId="7D2FDBF1" w14:textId="39EE5BC1" w:rsidR="005C0D6E" w:rsidRDefault="00136DE7"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H</w:t>
      </w:r>
      <w:r w:rsidR="005C0D6E">
        <w:rPr>
          <w:rFonts w:ascii="Arial" w:hAnsi="Arial" w:cs="Arial"/>
          <w:color w:val="000000" w:themeColor="text1"/>
          <w:sz w:val="24"/>
        </w:rPr>
        <w:t xml:space="preserve">ow does </w:t>
      </w:r>
      <w:r>
        <w:rPr>
          <w:rFonts w:ascii="Arial" w:hAnsi="Arial" w:cs="Arial"/>
          <w:color w:val="000000" w:themeColor="text1"/>
          <w:sz w:val="24"/>
        </w:rPr>
        <w:t>WAWA’s</w:t>
      </w:r>
      <w:r w:rsidR="005C0D6E">
        <w:rPr>
          <w:rFonts w:ascii="Arial" w:hAnsi="Arial" w:cs="Arial"/>
          <w:color w:val="000000" w:themeColor="text1"/>
          <w:sz w:val="24"/>
        </w:rPr>
        <w:t xml:space="preserve"> work fulfill each of the targets described above </w:t>
      </w:r>
      <w:r>
        <w:rPr>
          <w:rFonts w:ascii="Arial" w:hAnsi="Arial" w:cs="Arial"/>
          <w:color w:val="000000" w:themeColor="text1"/>
          <w:sz w:val="24"/>
        </w:rPr>
        <w:t>for SDGs 6 and 10?</w:t>
      </w:r>
    </w:p>
    <w:p w14:paraId="77A3E77E" w14:textId="0842C54C" w:rsidR="009E5B08" w:rsidRDefault="009E5B08"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 xml:space="preserve">How has the Atlanta BeltLine </w:t>
      </w:r>
      <w:r w:rsidR="00136DE7">
        <w:rPr>
          <w:rFonts w:ascii="Arial" w:hAnsi="Arial" w:cs="Arial"/>
          <w:color w:val="000000" w:themeColor="text1"/>
          <w:sz w:val="24"/>
        </w:rPr>
        <w:t>influenced inequalities on the westside of Atlanta?</w:t>
      </w:r>
    </w:p>
    <w:p w14:paraId="4B647A8B" w14:textId="1E566B51" w:rsidR="00757BD0" w:rsidRPr="002826C5" w:rsidRDefault="00136DE7" w:rsidP="002826C5">
      <w:pPr>
        <w:pStyle w:val="ListParagraph"/>
        <w:numPr>
          <w:ilvl w:val="0"/>
          <w:numId w:val="7"/>
        </w:numPr>
        <w:spacing w:line="480" w:lineRule="auto"/>
        <w:rPr>
          <w:rFonts w:ascii="Arial" w:hAnsi="Arial" w:cs="Arial"/>
          <w:color w:val="000000" w:themeColor="text1"/>
          <w:sz w:val="24"/>
        </w:rPr>
      </w:pPr>
      <w:r>
        <w:rPr>
          <w:rFonts w:ascii="Arial" w:hAnsi="Arial" w:cs="Arial"/>
          <w:color w:val="000000" w:themeColor="text1"/>
          <w:sz w:val="24"/>
        </w:rPr>
        <w:t>What is the relationship of the BeltLine and new greenspace investment to environmental justice and to environmental injustice?</w:t>
      </w:r>
    </w:p>
    <w:p w14:paraId="296307D0" w14:textId="77777777" w:rsidR="002826C5" w:rsidRDefault="002826C5" w:rsidP="002826C5">
      <w:pPr>
        <w:pBdr>
          <w:bottom w:val="single" w:sz="4" w:space="1" w:color="auto"/>
        </w:pBdr>
        <w:spacing w:before="240" w:after="240" w:line="288" w:lineRule="auto"/>
        <w:outlineLvl w:val="0"/>
        <w:rPr>
          <w:kern w:val="36"/>
          <w:sz w:val="48"/>
          <w:szCs w:val="48"/>
          <w:u w:val="single"/>
        </w:rPr>
      </w:pPr>
    </w:p>
    <w:p w14:paraId="53AA34C8" w14:textId="77777777" w:rsidR="002826C5" w:rsidRDefault="002826C5" w:rsidP="002826C5">
      <w:pPr>
        <w:pBdr>
          <w:bottom w:val="single" w:sz="4" w:space="1" w:color="auto"/>
        </w:pBdr>
        <w:spacing w:before="240" w:after="240" w:line="288" w:lineRule="auto"/>
        <w:outlineLvl w:val="0"/>
        <w:rPr>
          <w:kern w:val="36"/>
          <w:sz w:val="48"/>
          <w:szCs w:val="48"/>
          <w:u w:val="single"/>
        </w:rPr>
      </w:pPr>
    </w:p>
    <w:p w14:paraId="7D8A0DA5" w14:textId="77777777" w:rsidR="002826C5" w:rsidRDefault="002826C5" w:rsidP="002826C5">
      <w:pPr>
        <w:pBdr>
          <w:bottom w:val="single" w:sz="4" w:space="1" w:color="auto"/>
        </w:pBdr>
        <w:spacing w:before="240" w:after="240" w:line="288" w:lineRule="auto"/>
        <w:outlineLvl w:val="0"/>
        <w:rPr>
          <w:kern w:val="36"/>
          <w:sz w:val="48"/>
          <w:szCs w:val="48"/>
          <w:u w:val="single"/>
        </w:rPr>
      </w:pPr>
    </w:p>
    <w:p w14:paraId="41322642" w14:textId="77777777" w:rsidR="002826C5" w:rsidRDefault="002826C5" w:rsidP="002826C5">
      <w:pPr>
        <w:pBdr>
          <w:bottom w:val="single" w:sz="4" w:space="1" w:color="auto"/>
        </w:pBdr>
        <w:spacing w:before="240" w:after="240" w:line="288" w:lineRule="auto"/>
        <w:outlineLvl w:val="0"/>
        <w:rPr>
          <w:kern w:val="36"/>
          <w:sz w:val="48"/>
          <w:szCs w:val="48"/>
          <w:u w:val="single"/>
        </w:rPr>
      </w:pPr>
    </w:p>
    <w:p w14:paraId="252FAFF2" w14:textId="77777777" w:rsidR="00475529" w:rsidRPr="00475529" w:rsidRDefault="002826C5" w:rsidP="00475529">
      <w:pPr>
        <w:pBdr>
          <w:bottom w:val="single" w:sz="4" w:space="1" w:color="auto"/>
        </w:pBdr>
        <w:spacing w:before="240" w:after="240" w:line="288" w:lineRule="auto"/>
        <w:outlineLvl w:val="0"/>
        <w:rPr>
          <w:kern w:val="36"/>
          <w:sz w:val="48"/>
          <w:szCs w:val="48"/>
          <w:u w:val="single"/>
        </w:rPr>
      </w:pPr>
      <w:r w:rsidRPr="00475529">
        <w:rPr>
          <w:kern w:val="36"/>
          <w:sz w:val="48"/>
          <w:szCs w:val="48"/>
          <w:u w:val="single"/>
        </w:rPr>
        <w:lastRenderedPageBreak/>
        <w:t>Minute Pape</w:t>
      </w:r>
      <w:r w:rsidR="00475529" w:rsidRPr="00475529">
        <w:rPr>
          <w:kern w:val="36"/>
          <w:sz w:val="48"/>
          <w:szCs w:val="48"/>
          <w:u w:val="single"/>
        </w:rPr>
        <w:t>r</w:t>
      </w:r>
    </w:p>
    <w:p w14:paraId="4546B92E" w14:textId="7642BAC5" w:rsidR="00475529" w:rsidRPr="00475529" w:rsidRDefault="002826C5" w:rsidP="00475529">
      <w:pPr>
        <w:pBdr>
          <w:bottom w:val="single" w:sz="4" w:space="1" w:color="auto"/>
        </w:pBdr>
        <w:spacing w:before="240" w:after="240" w:line="480" w:lineRule="auto"/>
        <w:outlineLvl w:val="0"/>
        <w:rPr>
          <w:kern w:val="36"/>
          <w:sz w:val="48"/>
          <w:szCs w:val="48"/>
          <w:u w:val="single"/>
        </w:rPr>
      </w:pPr>
      <w:r>
        <w:rPr>
          <w:rFonts w:ascii="Arial" w:hAnsi="Arial" w:cs="Arial"/>
          <w:color w:val="000000" w:themeColor="text1"/>
        </w:rPr>
        <w:t xml:space="preserve">Set aside five minutes following </w:t>
      </w:r>
      <w:r w:rsidR="00762098">
        <w:rPr>
          <w:rFonts w:ascii="Arial" w:hAnsi="Arial" w:cs="Arial"/>
          <w:color w:val="000000" w:themeColor="text1"/>
        </w:rPr>
        <w:t xml:space="preserve">the </w:t>
      </w:r>
      <w:r>
        <w:rPr>
          <w:rFonts w:ascii="Arial" w:hAnsi="Arial" w:cs="Arial"/>
          <w:color w:val="000000" w:themeColor="text1"/>
        </w:rPr>
        <w:t>class or small group discussion. Ask students to respond to the question “What was the most important thing you learned during this lesson?” in writing and let them know how much time they will have</w:t>
      </w:r>
      <w:r w:rsidR="00475529">
        <w:rPr>
          <w:rFonts w:ascii="Arial" w:hAnsi="Arial" w:cs="Arial"/>
          <w:color w:val="000000" w:themeColor="text1"/>
        </w:rPr>
        <w:t>. In a virtual setting, students could post in the chat</w:t>
      </w:r>
      <w:r w:rsidR="00762098">
        <w:rPr>
          <w:rFonts w:ascii="Arial" w:hAnsi="Arial" w:cs="Arial"/>
          <w:color w:val="000000" w:themeColor="text1"/>
        </w:rPr>
        <w:t xml:space="preserve">, use a brainstorming application </w:t>
      </w:r>
      <w:r w:rsidR="005B79A4">
        <w:rPr>
          <w:rFonts w:ascii="Arial" w:hAnsi="Arial" w:cs="Arial"/>
          <w:color w:val="000000" w:themeColor="text1"/>
        </w:rPr>
        <w:t>(such as Jamboard or Miro),</w:t>
      </w:r>
      <w:r w:rsidR="00475529">
        <w:rPr>
          <w:rFonts w:ascii="Arial" w:hAnsi="Arial" w:cs="Arial"/>
          <w:color w:val="000000" w:themeColor="text1"/>
        </w:rPr>
        <w:t xml:space="preserve"> or submit via Canvas. In an in-person setting, have students turn in what they have written</w:t>
      </w:r>
      <w:r w:rsidR="005B79A4">
        <w:rPr>
          <w:rFonts w:ascii="Arial" w:hAnsi="Arial" w:cs="Arial"/>
          <w:color w:val="000000" w:themeColor="text1"/>
        </w:rPr>
        <w:t xml:space="preserve"> (consider distributing index cards for this purpose)</w:t>
      </w:r>
      <w:r w:rsidR="00475529">
        <w:rPr>
          <w:rFonts w:ascii="Arial" w:hAnsi="Arial" w:cs="Arial"/>
          <w:color w:val="000000" w:themeColor="text1"/>
        </w:rPr>
        <w:t xml:space="preserve">. This </w:t>
      </w:r>
      <w:r w:rsidR="005B79A4">
        <w:rPr>
          <w:rFonts w:ascii="Arial" w:hAnsi="Arial" w:cs="Arial"/>
          <w:color w:val="000000" w:themeColor="text1"/>
        </w:rPr>
        <w:t xml:space="preserve">exercise may </w:t>
      </w:r>
      <w:r w:rsidR="00475529">
        <w:rPr>
          <w:rFonts w:ascii="Arial" w:hAnsi="Arial" w:cs="Arial"/>
          <w:color w:val="000000" w:themeColor="text1"/>
        </w:rPr>
        <w:t xml:space="preserve">be used to gauge </w:t>
      </w:r>
      <w:r w:rsidR="00C75535">
        <w:rPr>
          <w:rFonts w:ascii="Arial" w:hAnsi="Arial" w:cs="Arial"/>
          <w:color w:val="000000" w:themeColor="text1"/>
        </w:rPr>
        <w:t xml:space="preserve">students’ understanding of </w:t>
      </w:r>
      <w:r w:rsidR="0018540E">
        <w:rPr>
          <w:rFonts w:ascii="Arial" w:hAnsi="Arial" w:cs="Arial"/>
          <w:color w:val="000000" w:themeColor="text1"/>
        </w:rPr>
        <w:t xml:space="preserve">some of </w:t>
      </w:r>
      <w:r w:rsidR="00C75535">
        <w:rPr>
          <w:rFonts w:ascii="Arial" w:hAnsi="Arial" w:cs="Arial"/>
          <w:color w:val="000000" w:themeColor="text1"/>
        </w:rPr>
        <w:t>the lesson</w:t>
      </w:r>
      <w:r w:rsidR="005B79A4">
        <w:rPr>
          <w:rFonts w:ascii="Arial" w:hAnsi="Arial" w:cs="Arial"/>
          <w:color w:val="000000" w:themeColor="text1"/>
        </w:rPr>
        <w:t>’s key concepts</w:t>
      </w:r>
      <w:r w:rsidR="00C75535">
        <w:rPr>
          <w:rFonts w:ascii="Arial" w:hAnsi="Arial" w:cs="Arial"/>
          <w:color w:val="000000" w:themeColor="text1"/>
        </w:rPr>
        <w:t>.</w:t>
      </w:r>
    </w:p>
    <w:p w14:paraId="7C33E7EB" w14:textId="6F4C814F" w:rsidR="00475529" w:rsidRPr="00475529" w:rsidRDefault="00475529" w:rsidP="00475529">
      <w:pPr>
        <w:pBdr>
          <w:bottom w:val="single" w:sz="4" w:space="1" w:color="auto"/>
        </w:pBdr>
        <w:spacing w:before="240" w:after="240" w:line="288" w:lineRule="auto"/>
        <w:outlineLvl w:val="0"/>
        <w:rPr>
          <w:kern w:val="36"/>
          <w:sz w:val="48"/>
          <w:szCs w:val="48"/>
        </w:rPr>
      </w:pPr>
      <w:r w:rsidRPr="00475529">
        <w:rPr>
          <w:kern w:val="36"/>
          <w:sz w:val="48"/>
          <w:szCs w:val="48"/>
        </w:rPr>
        <w:t>Optional Extension: Polycentric Governance</w:t>
      </w:r>
    </w:p>
    <w:p w14:paraId="239CEA91" w14:textId="0F257A0A" w:rsidR="00475529" w:rsidRDefault="00475529" w:rsidP="00C75535">
      <w:pPr>
        <w:spacing w:after="120" w:line="480" w:lineRule="auto"/>
        <w:rPr>
          <w:rFonts w:ascii="Arial" w:hAnsi="Arial" w:cs="Arial"/>
        </w:rPr>
      </w:pPr>
      <w:r>
        <w:rPr>
          <w:rFonts w:ascii="Arial" w:hAnsi="Arial" w:cs="Arial"/>
        </w:rPr>
        <w:t xml:space="preserve">The </w:t>
      </w:r>
      <w:r w:rsidR="00C75535">
        <w:rPr>
          <w:rFonts w:ascii="Arial" w:hAnsi="Arial" w:cs="Arial"/>
        </w:rPr>
        <w:t xml:space="preserve">purpose of connecting WAWA’s work with the UN SDGs is to illustrate the way that goals </w:t>
      </w:r>
      <w:r w:rsidR="005B79A4">
        <w:rPr>
          <w:rFonts w:ascii="Arial" w:hAnsi="Arial" w:cs="Arial"/>
        </w:rPr>
        <w:t>that are</w:t>
      </w:r>
      <w:r w:rsidR="00C75535">
        <w:rPr>
          <w:rFonts w:ascii="Arial" w:hAnsi="Arial" w:cs="Arial"/>
        </w:rPr>
        <w:t xml:space="preserve"> global </w:t>
      </w:r>
      <w:r w:rsidR="005B79A4">
        <w:rPr>
          <w:rFonts w:ascii="Arial" w:hAnsi="Arial" w:cs="Arial"/>
        </w:rPr>
        <w:t xml:space="preserve">in scope </w:t>
      </w:r>
      <w:r w:rsidR="00C75535">
        <w:rPr>
          <w:rFonts w:ascii="Arial" w:hAnsi="Arial" w:cs="Arial"/>
        </w:rPr>
        <w:t xml:space="preserve">can be implemented and furthered on a local level, scaling all the way from the global to the community level. To further explore this connection, introduce students to the work of the </w:t>
      </w:r>
      <w:hyperlink r:id="rId20" w:history="1">
        <w:r w:rsidR="00C75535" w:rsidRPr="00C75535">
          <w:rPr>
            <w:rStyle w:val="Hyperlink"/>
            <w:rFonts w:ascii="Arial" w:hAnsi="Arial" w:cs="Arial"/>
          </w:rPr>
          <w:t>US Water Alliance</w:t>
        </w:r>
      </w:hyperlink>
      <w:r w:rsidR="00C75535">
        <w:rPr>
          <w:rFonts w:ascii="Arial" w:hAnsi="Arial" w:cs="Arial"/>
        </w:rPr>
        <w:t xml:space="preserve">. The US Water Alliance is a non-profit advocacy and education organization that also brings together multiple water-related stakeholders as members. WAWA is a member, as is DeKalb County Department of Watershed Management. </w:t>
      </w:r>
      <w:r w:rsidR="005B79A4">
        <w:rPr>
          <w:rFonts w:ascii="Arial" w:hAnsi="Arial" w:cs="Arial"/>
        </w:rPr>
        <w:t xml:space="preserve">The purpose and benefits of linking action at different scales may be introduced through </w:t>
      </w:r>
      <w:r w:rsidR="00C75535">
        <w:rPr>
          <w:rFonts w:ascii="Arial" w:hAnsi="Arial" w:cs="Arial"/>
        </w:rPr>
        <w:t xml:space="preserve">Elinor Ostrom’s concept of </w:t>
      </w:r>
      <w:r w:rsidR="0044273D" w:rsidRPr="0018540E">
        <w:rPr>
          <w:rFonts w:ascii="Arial" w:hAnsi="Arial" w:cs="Arial"/>
        </w:rPr>
        <w:t>“</w:t>
      </w:r>
      <w:hyperlink r:id="rId21" w:history="1">
        <w:r w:rsidR="0044273D" w:rsidRPr="00F63D62">
          <w:rPr>
            <w:rStyle w:val="Hyperlink"/>
            <w:rFonts w:ascii="Arial" w:hAnsi="Arial" w:cs="Arial"/>
          </w:rPr>
          <w:t>polycentricity” – “governance and markets and multiple scales, interacting in complex ways</w:t>
        </w:r>
      </w:hyperlink>
      <w:r w:rsidR="0044273D" w:rsidRPr="0018540E">
        <w:rPr>
          <w:rFonts w:ascii="Arial" w:hAnsi="Arial" w:cs="Arial"/>
        </w:rPr>
        <w:t>.”</w:t>
      </w:r>
      <w:r w:rsidR="0044273D">
        <w:rPr>
          <w:rFonts w:ascii="Arial" w:hAnsi="Arial" w:cs="Arial"/>
        </w:rPr>
        <w:t xml:space="preserve"> </w:t>
      </w:r>
      <w:r w:rsidR="001A405E">
        <w:rPr>
          <w:rFonts w:ascii="Arial" w:hAnsi="Arial" w:cs="Arial"/>
        </w:rPr>
        <w:t xml:space="preserve">Ask students to </w:t>
      </w:r>
      <w:r w:rsidR="005B79A4">
        <w:rPr>
          <w:rFonts w:ascii="Arial" w:hAnsi="Arial" w:cs="Arial"/>
        </w:rPr>
        <w:t xml:space="preserve">create </w:t>
      </w:r>
      <w:r w:rsidR="001A405E">
        <w:rPr>
          <w:rFonts w:ascii="Arial" w:hAnsi="Arial" w:cs="Arial"/>
        </w:rPr>
        <w:t xml:space="preserve">a diagram of levels of governance for working towards SDG 6, including WAWA and the US Water Alliance along with other governmental entities and organizations </w:t>
      </w:r>
      <w:r w:rsidR="005B79A4">
        <w:rPr>
          <w:rFonts w:ascii="Arial" w:hAnsi="Arial" w:cs="Arial"/>
        </w:rPr>
        <w:t>related to their mission and vision</w:t>
      </w:r>
      <w:r w:rsidR="001A405E">
        <w:rPr>
          <w:rFonts w:ascii="Arial" w:hAnsi="Arial" w:cs="Arial"/>
        </w:rPr>
        <w:t>.</w:t>
      </w:r>
    </w:p>
    <w:p w14:paraId="2139182A" w14:textId="77777777" w:rsidR="001A405E" w:rsidRPr="00475529" w:rsidRDefault="001A405E" w:rsidP="00C75535">
      <w:pPr>
        <w:spacing w:after="120" w:line="480" w:lineRule="auto"/>
        <w:rPr>
          <w:rFonts w:ascii="Arial" w:hAnsi="Arial" w:cs="Arial"/>
        </w:rPr>
      </w:pPr>
    </w:p>
    <w:p w14:paraId="5477E7BE" w14:textId="0F00C426" w:rsidR="004F3C10" w:rsidRPr="00434734" w:rsidRDefault="004F3C10" w:rsidP="004F3C10">
      <w:pPr>
        <w:pBdr>
          <w:bottom w:val="single" w:sz="4" w:space="1" w:color="auto"/>
        </w:pBdr>
        <w:spacing w:before="240" w:after="240" w:line="288" w:lineRule="auto"/>
        <w:outlineLvl w:val="0"/>
        <w:rPr>
          <w:rFonts w:ascii="Georgia" w:eastAsia="Calibri" w:hAnsi="Georgia"/>
          <w:sz w:val="40"/>
          <w:szCs w:val="40"/>
        </w:rPr>
      </w:pPr>
      <w:r>
        <w:rPr>
          <w:kern w:val="36"/>
          <w:sz w:val="48"/>
          <w:szCs w:val="48"/>
        </w:rPr>
        <w:lastRenderedPageBreak/>
        <w:t>Resources for Further Reading</w:t>
      </w:r>
    </w:p>
    <w:p w14:paraId="1DDC6FB4" w14:textId="71230772" w:rsidR="00A42FD0" w:rsidRPr="00A42FD0" w:rsidRDefault="00A42FD0" w:rsidP="005C0D6E">
      <w:pPr>
        <w:spacing w:after="120" w:line="480" w:lineRule="auto"/>
        <w:ind w:left="720" w:hanging="720"/>
        <w:rPr>
          <w:rFonts w:ascii="Arial" w:hAnsi="Arial" w:cs="Arial"/>
        </w:rPr>
      </w:pPr>
      <w:r>
        <w:rPr>
          <w:rFonts w:ascii="Arial" w:hAnsi="Arial" w:cs="Arial"/>
        </w:rPr>
        <w:t>Ashley, Jaclynn. “</w:t>
      </w:r>
      <w:r w:rsidRPr="00A42FD0">
        <w:rPr>
          <w:rFonts w:ascii="Arial" w:hAnsi="Arial" w:cs="Arial"/>
        </w:rPr>
        <w:t>The Black residents fighting Atlanta to stay in their homes</w:t>
      </w:r>
      <w:r>
        <w:rPr>
          <w:rFonts w:ascii="Arial" w:hAnsi="Arial" w:cs="Arial"/>
        </w:rPr>
        <w:t xml:space="preserve">.” </w:t>
      </w:r>
      <w:r>
        <w:rPr>
          <w:rFonts w:ascii="Arial" w:hAnsi="Arial" w:cs="Arial"/>
          <w:i/>
          <w:iCs/>
        </w:rPr>
        <w:t xml:space="preserve">Al Jazeera, </w:t>
      </w:r>
      <w:r>
        <w:rPr>
          <w:rFonts w:ascii="Arial" w:hAnsi="Arial" w:cs="Arial"/>
        </w:rPr>
        <w:t>Nov. 30, 2020.</w:t>
      </w:r>
    </w:p>
    <w:p w14:paraId="3DB1303F" w14:textId="6B0E4791" w:rsidR="00757BD0" w:rsidRDefault="00757BD0" w:rsidP="005C0D6E">
      <w:pPr>
        <w:spacing w:after="120" w:line="480" w:lineRule="auto"/>
        <w:ind w:left="720" w:hanging="720"/>
        <w:rPr>
          <w:rFonts w:ascii="Arial" w:hAnsi="Arial" w:cs="Arial"/>
        </w:rPr>
      </w:pPr>
      <w:r>
        <w:rPr>
          <w:rFonts w:ascii="Arial" w:hAnsi="Arial" w:cs="Arial"/>
        </w:rPr>
        <w:t xml:space="preserve">Global Goals for Sustainable Development, </w:t>
      </w:r>
      <w:hyperlink r:id="rId22" w:history="1">
        <w:r w:rsidRPr="000410E9">
          <w:rPr>
            <w:rStyle w:val="Hyperlink"/>
            <w:rFonts w:ascii="Arial" w:hAnsi="Arial" w:cs="Arial"/>
          </w:rPr>
          <w:t>https://www.globalgoals.org</w:t>
        </w:r>
      </w:hyperlink>
      <w:r>
        <w:rPr>
          <w:rFonts w:ascii="Arial" w:hAnsi="Arial" w:cs="Arial"/>
        </w:rPr>
        <w:t xml:space="preserve"> </w:t>
      </w:r>
    </w:p>
    <w:p w14:paraId="7CD3A80C" w14:textId="27EB4D0C" w:rsidR="00AA1484" w:rsidRPr="00AA1484" w:rsidRDefault="00AA1484" w:rsidP="005C0D6E">
      <w:pPr>
        <w:spacing w:after="120" w:line="480" w:lineRule="auto"/>
        <w:ind w:left="720" w:hanging="720"/>
        <w:rPr>
          <w:rFonts w:ascii="Arial" w:hAnsi="Arial" w:cs="Arial"/>
        </w:rPr>
      </w:pPr>
      <w:r>
        <w:rPr>
          <w:rFonts w:ascii="Arial" w:hAnsi="Arial" w:cs="Arial"/>
        </w:rPr>
        <w:t>Immergluck, Dan, and Tharunya Balan. “</w:t>
      </w:r>
      <w:r w:rsidRPr="00AA1484">
        <w:rPr>
          <w:rFonts w:ascii="Arial" w:hAnsi="Arial" w:cs="Arial"/>
        </w:rPr>
        <w:t>Sustainable for whom? Green urban development, environmental gentrification, and the Atlanta Beltline</w:t>
      </w:r>
      <w:r>
        <w:rPr>
          <w:rFonts w:ascii="Arial" w:hAnsi="Arial" w:cs="Arial"/>
        </w:rPr>
        <w:t xml:space="preserve">.” </w:t>
      </w:r>
      <w:r>
        <w:rPr>
          <w:rFonts w:ascii="Arial" w:hAnsi="Arial" w:cs="Arial"/>
          <w:i/>
          <w:iCs/>
        </w:rPr>
        <w:t xml:space="preserve">Urban Geography </w:t>
      </w:r>
      <w:r>
        <w:rPr>
          <w:rFonts w:ascii="Arial" w:hAnsi="Arial" w:cs="Arial"/>
        </w:rPr>
        <w:t>(2017).</w:t>
      </w:r>
    </w:p>
    <w:p w14:paraId="4388BAB1" w14:textId="763DFAC2" w:rsidR="008E1B57" w:rsidRDefault="00757BD0" w:rsidP="005C0D6E">
      <w:pPr>
        <w:spacing w:after="120" w:line="480" w:lineRule="auto"/>
        <w:ind w:left="720" w:hanging="720"/>
        <w:rPr>
          <w:rFonts w:ascii="Arial" w:hAnsi="Arial" w:cs="Arial"/>
        </w:rPr>
      </w:pPr>
      <w:r w:rsidRPr="00AA6C9B">
        <w:rPr>
          <w:rFonts w:ascii="Arial" w:hAnsi="Arial" w:cs="Arial"/>
        </w:rPr>
        <w:t xml:space="preserve">Jelks, Na’Taki Osborne O., Timothy L. L. Hawthorne, Dajun H. Dai, Christina H. Fuller, and Christine Stauber. "Mapping the Hidden Hazards: Community-led Spatial Data Collection of Street-level Environmental Stressors in a Degraded, Urban Watershed." </w:t>
      </w:r>
      <w:r w:rsidRPr="00AA6C9B">
        <w:rPr>
          <w:rFonts w:ascii="Arial" w:hAnsi="Arial" w:cs="Arial"/>
          <w:i/>
          <w:iCs/>
        </w:rPr>
        <w:t>International Journal of Environmental Research and Public Health</w:t>
      </w:r>
      <w:r>
        <w:rPr>
          <w:rFonts w:ascii="Arial" w:hAnsi="Arial" w:cs="Arial"/>
        </w:rPr>
        <w:t xml:space="preserve"> 15, no. 4 (2018)</w:t>
      </w:r>
      <w:r w:rsidR="008E1B57">
        <w:rPr>
          <w:rFonts w:ascii="Arial" w:hAnsi="Arial" w:cs="Arial"/>
        </w:rPr>
        <w:t>.</w:t>
      </w:r>
    </w:p>
    <w:p w14:paraId="42C9D5B2" w14:textId="0A8645DF" w:rsidR="0044273D" w:rsidRPr="0044273D" w:rsidRDefault="0044273D" w:rsidP="0044273D">
      <w:pPr>
        <w:spacing w:after="120" w:line="480" w:lineRule="auto"/>
        <w:ind w:left="720" w:hanging="720"/>
        <w:rPr>
          <w:rFonts w:ascii="Arial" w:hAnsi="Arial" w:cs="Arial"/>
        </w:rPr>
      </w:pPr>
      <w:r>
        <w:rPr>
          <w:rFonts w:ascii="Arial" w:hAnsi="Arial" w:cs="Arial"/>
        </w:rPr>
        <w:t>Ostrom, Elinor. “</w:t>
      </w:r>
      <w:r w:rsidRPr="0044273D">
        <w:rPr>
          <w:rFonts w:ascii="Arial" w:hAnsi="Arial" w:cs="Arial"/>
        </w:rPr>
        <w:t>Beyond Markets and States: Polycentric Governance of Complex Economic Systems</w:t>
      </w:r>
      <w:r>
        <w:rPr>
          <w:rFonts w:ascii="Arial" w:hAnsi="Arial" w:cs="Arial"/>
        </w:rPr>
        <w:t xml:space="preserve">.” </w:t>
      </w:r>
      <w:r>
        <w:rPr>
          <w:rFonts w:ascii="Arial" w:hAnsi="Arial" w:cs="Arial"/>
          <w:i/>
          <w:iCs/>
        </w:rPr>
        <w:t>The American Economic Review</w:t>
      </w:r>
      <w:r>
        <w:rPr>
          <w:rFonts w:ascii="Arial" w:hAnsi="Arial" w:cs="Arial"/>
        </w:rPr>
        <w:t xml:space="preserve"> 100, no. 3 (2010).</w:t>
      </w:r>
    </w:p>
    <w:p w14:paraId="14F86511" w14:textId="3CE5C844" w:rsidR="00757BD0" w:rsidRDefault="008E1B57" w:rsidP="005C0D6E">
      <w:pPr>
        <w:spacing w:after="120" w:line="480" w:lineRule="auto"/>
        <w:ind w:left="720" w:hanging="720"/>
        <w:rPr>
          <w:rFonts w:ascii="Arial" w:hAnsi="Arial" w:cs="Arial"/>
        </w:rPr>
      </w:pPr>
      <w:r>
        <w:rPr>
          <w:rFonts w:ascii="Arial" w:hAnsi="Arial" w:cs="Arial"/>
        </w:rPr>
        <w:t xml:space="preserve">Stephan, Mark, Graham Marshall, and Michael McGinnis. “An </w:t>
      </w:r>
      <w:r w:rsidRPr="008E1B57">
        <w:rPr>
          <w:rFonts w:ascii="Arial" w:hAnsi="Arial" w:cs="Arial"/>
        </w:rPr>
        <w:t>Introduction to Polycentricity and Governance</w:t>
      </w:r>
      <w:r>
        <w:rPr>
          <w:rFonts w:ascii="Arial" w:hAnsi="Arial" w:cs="Arial"/>
        </w:rPr>
        <w:t xml:space="preserve">.” </w:t>
      </w:r>
      <w:r>
        <w:rPr>
          <w:rFonts w:ascii="Arial" w:hAnsi="Arial" w:cs="Arial"/>
          <w:i/>
          <w:iCs/>
        </w:rPr>
        <w:t xml:space="preserve">Governing Complexity, </w:t>
      </w:r>
      <w:r>
        <w:rPr>
          <w:rFonts w:ascii="Arial" w:hAnsi="Arial" w:cs="Arial"/>
        </w:rPr>
        <w:t xml:space="preserve">eds. Andreas Thiel, William Blomquist, and Dustin Garrick. </w:t>
      </w:r>
      <w:r w:rsidRPr="008E1B57">
        <w:rPr>
          <w:rFonts w:ascii="Arial" w:hAnsi="Arial" w:cs="Arial"/>
        </w:rPr>
        <w:t>https://mcginnis.pages.iu.edu/Stephan%20Marshall%20McGinnis%20Intro%20to%20Polyc%20Gov.pdf</w:t>
      </w:r>
      <w:r>
        <w:rPr>
          <w:rFonts w:ascii="Arial" w:hAnsi="Arial" w:cs="Arial"/>
        </w:rPr>
        <w:t xml:space="preserve"> </w:t>
      </w:r>
    </w:p>
    <w:p w14:paraId="31798520" w14:textId="3CE1B782" w:rsidR="00C75535" w:rsidRDefault="00F63D62" w:rsidP="005C0D6E">
      <w:pPr>
        <w:spacing w:after="120" w:line="480" w:lineRule="auto"/>
        <w:ind w:left="720" w:hanging="720"/>
        <w:rPr>
          <w:rFonts w:ascii="Arial" w:hAnsi="Arial" w:cs="Arial"/>
        </w:rPr>
      </w:pPr>
      <w:hyperlink r:id="rId23" w:history="1">
        <w:r w:rsidR="00C75535" w:rsidRPr="00C75535">
          <w:rPr>
            <w:rStyle w:val="Hyperlink"/>
            <w:rFonts w:ascii="Arial" w:hAnsi="Arial" w:cs="Arial"/>
          </w:rPr>
          <w:t>US Water Alliance</w:t>
        </w:r>
      </w:hyperlink>
      <w:r w:rsidR="00C75535">
        <w:rPr>
          <w:rFonts w:ascii="Arial" w:hAnsi="Arial" w:cs="Arial"/>
        </w:rPr>
        <w:t>.</w:t>
      </w:r>
    </w:p>
    <w:p w14:paraId="3B44E5A5" w14:textId="40F1D697" w:rsidR="00757BD0" w:rsidRDefault="00757BD0" w:rsidP="005C0D6E">
      <w:pPr>
        <w:spacing w:after="120" w:line="480" w:lineRule="auto"/>
        <w:ind w:left="720" w:hanging="720"/>
        <w:rPr>
          <w:rFonts w:ascii="Arial" w:hAnsi="Arial" w:cs="Arial"/>
        </w:rPr>
      </w:pPr>
      <w:r>
        <w:rPr>
          <w:rFonts w:ascii="Arial" w:hAnsi="Arial" w:cs="Arial"/>
        </w:rPr>
        <w:lastRenderedPageBreak/>
        <w:t xml:space="preserve">US Water Alliance, “West Atlanta Watershed Alliance.” </w:t>
      </w:r>
      <w:hyperlink r:id="rId24" w:history="1">
        <w:r w:rsidRPr="000410E9">
          <w:rPr>
            <w:rStyle w:val="Hyperlink"/>
            <w:rFonts w:ascii="Arial" w:hAnsi="Arial" w:cs="Arial"/>
          </w:rPr>
          <w:t>http://uswateralliance.org/organization/west-atlanta-watershed-alliance</w:t>
        </w:r>
      </w:hyperlink>
      <w:r>
        <w:rPr>
          <w:rFonts w:ascii="Arial" w:hAnsi="Arial" w:cs="Arial"/>
        </w:rPr>
        <w:t xml:space="preserve"> </w:t>
      </w:r>
    </w:p>
    <w:p w14:paraId="57D49655" w14:textId="075C6F29" w:rsidR="00757BD0" w:rsidRDefault="00757BD0" w:rsidP="005C0D6E">
      <w:pPr>
        <w:spacing w:after="120" w:line="480" w:lineRule="auto"/>
        <w:ind w:left="720" w:hanging="720"/>
        <w:rPr>
          <w:rFonts w:ascii="Arial" w:hAnsi="Arial" w:cs="Arial"/>
        </w:rPr>
      </w:pPr>
      <w:r w:rsidRPr="0087539C">
        <w:rPr>
          <w:rFonts w:ascii="Arial" w:hAnsi="Arial" w:cs="Arial"/>
        </w:rPr>
        <w:t>West Atlanta Watershed Alliance</w:t>
      </w:r>
      <w:r>
        <w:rPr>
          <w:rFonts w:ascii="Arial" w:hAnsi="Arial" w:cs="Arial"/>
        </w:rPr>
        <w:t xml:space="preserve">, </w:t>
      </w:r>
      <w:hyperlink r:id="rId25" w:history="1">
        <w:r w:rsidRPr="00D57B53">
          <w:rPr>
            <w:rStyle w:val="Hyperlink"/>
            <w:rFonts w:ascii="Arial" w:hAnsi="Arial" w:cs="Arial"/>
          </w:rPr>
          <w:t>http://wawa-online.org/</w:t>
        </w:r>
      </w:hyperlink>
      <w:r>
        <w:rPr>
          <w:rFonts w:ascii="Arial" w:hAnsi="Arial" w:cs="Arial"/>
        </w:rPr>
        <w:t xml:space="preserve">. </w:t>
      </w:r>
    </w:p>
    <w:p w14:paraId="002127EE" w14:textId="7A8462A4" w:rsidR="005D3B11" w:rsidRPr="0087539C" w:rsidRDefault="005D3B11" w:rsidP="005C0D6E">
      <w:pPr>
        <w:spacing w:after="120" w:line="480" w:lineRule="auto"/>
        <w:ind w:left="720" w:hanging="720"/>
        <w:rPr>
          <w:rFonts w:ascii="Arial" w:hAnsi="Arial" w:cs="Arial"/>
        </w:rPr>
      </w:pPr>
      <w:r w:rsidRPr="0087539C">
        <w:rPr>
          <w:rFonts w:ascii="Arial" w:hAnsi="Arial" w:cs="Arial"/>
        </w:rPr>
        <w:t>West Atlanta Watershed Alliance</w:t>
      </w:r>
      <w:r>
        <w:rPr>
          <w:rFonts w:ascii="Arial" w:hAnsi="Arial" w:cs="Arial"/>
        </w:rPr>
        <w:t xml:space="preserve"> Story Map, </w:t>
      </w:r>
      <w:hyperlink r:id="rId26" w:history="1">
        <w:r w:rsidRPr="000410E9">
          <w:rPr>
            <w:rStyle w:val="Hyperlink"/>
            <w:rFonts w:ascii="Arial" w:hAnsi="Arial" w:cs="Arial"/>
          </w:rPr>
          <w:t>https://storymaps.arcgis.com/stories/51bf4b8341484de08154248f8c3ffa98</w:t>
        </w:r>
      </w:hyperlink>
      <w:r>
        <w:rPr>
          <w:rFonts w:ascii="Arial" w:hAnsi="Arial" w:cs="Arial"/>
        </w:rPr>
        <w:t xml:space="preserve"> </w:t>
      </w:r>
    </w:p>
    <w:p w14:paraId="7E606E64" w14:textId="77777777" w:rsidR="004F3C10" w:rsidRPr="005D44F0" w:rsidRDefault="004F3C10">
      <w:pPr>
        <w:rPr>
          <w:rFonts w:ascii="Arial" w:hAnsi="Arial" w:cs="Arial"/>
          <w:sz w:val="20"/>
          <w:szCs w:val="20"/>
        </w:rPr>
      </w:pPr>
    </w:p>
    <w:sectPr w:rsidR="004F3C10" w:rsidRPr="005D44F0" w:rsidSect="008B159A">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158C" w14:textId="77777777" w:rsidR="008C59B0" w:rsidRDefault="008C59B0" w:rsidP="009302B8">
      <w:r>
        <w:separator/>
      </w:r>
    </w:p>
  </w:endnote>
  <w:endnote w:type="continuationSeparator" w:id="0">
    <w:p w14:paraId="4A598762" w14:textId="77777777" w:rsidR="008C59B0" w:rsidRDefault="008C59B0" w:rsidP="0093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ucida Grande">
    <w:altName w:val="﷽﷽﷽﷽﷽﷽﷽﷽rande"/>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6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00"/>
    <w:family w:val="modern"/>
    <w:notTrueType/>
    <w:pitch w:val="variable"/>
    <w:sig w:usb0="A000007F" w:usb1="0000004A" w:usb2="00000000" w:usb3="00000000" w:csb0="00000193"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D412" w14:textId="77777777" w:rsidR="009302B8" w:rsidRPr="008B159A" w:rsidRDefault="00F63D62" w:rsidP="008B159A">
    <w:pPr>
      <w:tabs>
        <w:tab w:val="center" w:pos="4680"/>
        <w:tab w:val="right" w:pos="9360"/>
      </w:tabs>
      <w:rPr>
        <w:rFonts w:ascii="Arial" w:eastAsia="Calibri" w:hAnsi="Arial" w:cs="Arial"/>
        <w:sz w:val="20"/>
        <w:szCs w:val="20"/>
      </w:rPr>
    </w:pPr>
    <w:hyperlink r:id="rId1" w:history="1">
      <w:r w:rsidR="009302B8" w:rsidRPr="008B159A">
        <w:rPr>
          <w:rStyle w:val="Hyperlink"/>
          <w:rFonts w:ascii="Arial" w:eastAsia="Calibri" w:hAnsi="Arial" w:cs="Arial"/>
          <w:color w:val="auto"/>
          <w:sz w:val="20"/>
          <w:szCs w:val="20"/>
          <w:u w:val="none"/>
        </w:rPr>
        <w:t>http://serve-learn-sustain.gatech.edu/teaching-toolkit</w:t>
      </w:r>
    </w:hyperlink>
    <w:r w:rsidR="009302B8" w:rsidRPr="008B159A">
      <w:rPr>
        <w:rFonts w:ascii="Arial" w:eastAsia="Calibri" w:hAnsi="Arial" w:cs="Arial"/>
        <w:sz w:val="20"/>
        <w:szCs w:val="20"/>
      </w:rPr>
      <w:t xml:space="preserve"> </w:t>
    </w:r>
    <w:r w:rsidR="009302B8" w:rsidRPr="008B159A">
      <w:rPr>
        <w:rFonts w:ascii="Arial" w:eastAsia="Calibri" w:hAnsi="Arial" w:cs="Arial"/>
        <w:sz w:val="20"/>
        <w:szCs w:val="20"/>
      </w:rPr>
      <w:tab/>
    </w:r>
    <w:r w:rsidR="00B620B9">
      <w:rPr>
        <w:rFonts w:eastAsiaTheme="minorHAnsi" w:cstheme="minorBidi"/>
        <w:szCs w:val="22"/>
      </w:rPr>
      <w:fldChar w:fldCharType="begin"/>
    </w:r>
    <w:r w:rsidR="00B620B9">
      <w:instrText xml:space="preserve"> PAGE   \* MERGEFORMAT </w:instrText>
    </w:r>
    <w:r w:rsidR="00B620B9">
      <w:rPr>
        <w:rFonts w:eastAsiaTheme="minorHAnsi" w:cstheme="minorBidi"/>
        <w:szCs w:val="22"/>
      </w:rPr>
      <w:fldChar w:fldCharType="separate"/>
    </w:r>
    <w:r w:rsidR="003860B9">
      <w:rPr>
        <w:rFonts w:ascii="Arial" w:eastAsia="Calibri" w:hAnsi="Arial" w:cs="Arial"/>
        <w:noProof/>
        <w:sz w:val="20"/>
        <w:szCs w:val="20"/>
      </w:rPr>
      <w:t>1</w:t>
    </w:r>
    <w:r w:rsidR="00B620B9">
      <w:rPr>
        <w:rFonts w:ascii="Arial" w:eastAsia="Calibri"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1B87" w14:textId="77777777" w:rsidR="008C59B0" w:rsidRDefault="008C59B0" w:rsidP="009302B8">
      <w:r>
        <w:separator/>
      </w:r>
    </w:p>
  </w:footnote>
  <w:footnote w:type="continuationSeparator" w:id="0">
    <w:p w14:paraId="43F6B5F7" w14:textId="77777777" w:rsidR="008C59B0" w:rsidRDefault="008C59B0" w:rsidP="0093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415C9"/>
    <w:multiLevelType w:val="hybridMultilevel"/>
    <w:tmpl w:val="07E099EE"/>
    <w:lvl w:ilvl="0" w:tplc="CEA8B8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C30E8"/>
    <w:multiLevelType w:val="hybridMultilevel"/>
    <w:tmpl w:val="B6A8E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9146DB"/>
    <w:multiLevelType w:val="hybridMultilevel"/>
    <w:tmpl w:val="CD6C5A44"/>
    <w:lvl w:ilvl="0" w:tplc="11BA67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F6756"/>
    <w:multiLevelType w:val="hybridMultilevel"/>
    <w:tmpl w:val="095E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3C25CD"/>
    <w:multiLevelType w:val="hybridMultilevel"/>
    <w:tmpl w:val="8DE04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61E3"/>
    <w:multiLevelType w:val="hybridMultilevel"/>
    <w:tmpl w:val="2548A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8F6ABB"/>
    <w:multiLevelType w:val="hybridMultilevel"/>
    <w:tmpl w:val="B0A2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3251CA"/>
    <w:multiLevelType w:val="hybridMultilevel"/>
    <w:tmpl w:val="0FB04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8"/>
    <w:rsid w:val="0005086A"/>
    <w:rsid w:val="0005462F"/>
    <w:rsid w:val="00057F22"/>
    <w:rsid w:val="000810C0"/>
    <w:rsid w:val="00117598"/>
    <w:rsid w:val="00136DE7"/>
    <w:rsid w:val="00166C3F"/>
    <w:rsid w:val="00184AC7"/>
    <w:rsid w:val="0018540E"/>
    <w:rsid w:val="001A405E"/>
    <w:rsid w:val="001E6FB4"/>
    <w:rsid w:val="001F2B07"/>
    <w:rsid w:val="002379E6"/>
    <w:rsid w:val="002826C5"/>
    <w:rsid w:val="002855A7"/>
    <w:rsid w:val="002D2908"/>
    <w:rsid w:val="00305EF1"/>
    <w:rsid w:val="003066BD"/>
    <w:rsid w:val="00321FC9"/>
    <w:rsid w:val="00355CE2"/>
    <w:rsid w:val="003860B9"/>
    <w:rsid w:val="00402807"/>
    <w:rsid w:val="0044273D"/>
    <w:rsid w:val="00475529"/>
    <w:rsid w:val="004B515E"/>
    <w:rsid w:val="004F267F"/>
    <w:rsid w:val="004F3C10"/>
    <w:rsid w:val="005B79A4"/>
    <w:rsid w:val="005C0D6E"/>
    <w:rsid w:val="005D3B11"/>
    <w:rsid w:val="005D44F0"/>
    <w:rsid w:val="005F061E"/>
    <w:rsid w:val="00607FD0"/>
    <w:rsid w:val="00625078"/>
    <w:rsid w:val="00641225"/>
    <w:rsid w:val="00656711"/>
    <w:rsid w:val="00660BCF"/>
    <w:rsid w:val="00757BD0"/>
    <w:rsid w:val="00762098"/>
    <w:rsid w:val="00791244"/>
    <w:rsid w:val="007A6A35"/>
    <w:rsid w:val="00812F2D"/>
    <w:rsid w:val="008847F6"/>
    <w:rsid w:val="008850D9"/>
    <w:rsid w:val="008B159A"/>
    <w:rsid w:val="008C59B0"/>
    <w:rsid w:val="008D75E6"/>
    <w:rsid w:val="008E1B57"/>
    <w:rsid w:val="008F0975"/>
    <w:rsid w:val="00903184"/>
    <w:rsid w:val="00913DAC"/>
    <w:rsid w:val="009238A2"/>
    <w:rsid w:val="009302B8"/>
    <w:rsid w:val="00930ADA"/>
    <w:rsid w:val="00943B95"/>
    <w:rsid w:val="009443F0"/>
    <w:rsid w:val="009E5B08"/>
    <w:rsid w:val="009E637D"/>
    <w:rsid w:val="00A42FD0"/>
    <w:rsid w:val="00A70C86"/>
    <w:rsid w:val="00A95030"/>
    <w:rsid w:val="00AA1484"/>
    <w:rsid w:val="00AA71C5"/>
    <w:rsid w:val="00AC74AC"/>
    <w:rsid w:val="00B620B9"/>
    <w:rsid w:val="00B967C5"/>
    <w:rsid w:val="00BC75B8"/>
    <w:rsid w:val="00BF7589"/>
    <w:rsid w:val="00C23CD9"/>
    <w:rsid w:val="00C75535"/>
    <w:rsid w:val="00CD02F4"/>
    <w:rsid w:val="00CE6EB9"/>
    <w:rsid w:val="00D03AE1"/>
    <w:rsid w:val="00D21486"/>
    <w:rsid w:val="00DD16B4"/>
    <w:rsid w:val="00DE2E36"/>
    <w:rsid w:val="00DF177E"/>
    <w:rsid w:val="00E2253B"/>
    <w:rsid w:val="00E30EE1"/>
    <w:rsid w:val="00E622BC"/>
    <w:rsid w:val="00E76960"/>
    <w:rsid w:val="00EE7F7C"/>
    <w:rsid w:val="00F05D04"/>
    <w:rsid w:val="00F63D62"/>
    <w:rsid w:val="00F7266C"/>
    <w:rsid w:val="00FA4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ADABC"/>
  <w15:docId w15:val="{7EC16498-CDC6-E84F-9A4D-49FA5D08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6A"/>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B159A"/>
    <w:rPr>
      <w:rFonts w:ascii="Segoe UI" w:eastAsiaTheme="minorHAnsi" w:hAnsi="Segoe UI" w:cs="Segoe UI"/>
      <w:sz w:val="18"/>
      <w:szCs w:val="18"/>
    </w:rPr>
  </w:style>
  <w:style w:type="character" w:customStyle="1" w:styleId="BalloonTextChar">
    <w:name w:val="Balloon Text Char"/>
    <w:basedOn w:val="DefaultParagraphFont"/>
    <w:uiPriority w:val="99"/>
    <w:semiHidden/>
    <w:rsid w:val="00AF5B8E"/>
    <w:rPr>
      <w:rFonts w:ascii="Lucida Grande" w:hAnsi="Lucida Grande"/>
      <w:sz w:val="18"/>
      <w:szCs w:val="18"/>
    </w:rPr>
  </w:style>
  <w:style w:type="table" w:styleId="TableGrid">
    <w:name w:val="Table Grid"/>
    <w:basedOn w:val="TableNormal"/>
    <w:uiPriority w:val="39"/>
    <w:rsid w:val="009302B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
    <w:name w:val="Box"/>
    <w:basedOn w:val="Normal"/>
    <w:rsid w:val="009302B8"/>
    <w:pPr>
      <w:spacing w:before="120" w:after="180"/>
    </w:pPr>
    <w:rPr>
      <w:rFonts w:ascii="Trebuchet MS" w:eastAsiaTheme="minorHAnsi" w:hAnsi="Trebuchet MS" w:cstheme="minorBidi"/>
      <w:color w:val="545454"/>
      <w:sz w:val="18"/>
    </w:rPr>
  </w:style>
  <w:style w:type="character" w:styleId="Hyperlink">
    <w:name w:val="Hyperlink"/>
    <w:basedOn w:val="DefaultParagraphFont"/>
    <w:uiPriority w:val="99"/>
    <w:unhideWhenUsed/>
    <w:rsid w:val="009302B8"/>
    <w:rPr>
      <w:color w:val="0563C1" w:themeColor="hyperlink"/>
      <w:u w:val="single"/>
    </w:rPr>
  </w:style>
  <w:style w:type="paragraph" w:styleId="ListParagraph">
    <w:name w:val="List Paragraph"/>
    <w:basedOn w:val="Normal"/>
    <w:qFormat/>
    <w:rsid w:val="009302B8"/>
    <w:pPr>
      <w:spacing w:after="360"/>
      <w:ind w:left="720"/>
      <w:contextualSpacing/>
    </w:pPr>
    <w:rPr>
      <w:rFonts w:ascii="Trebuchet MS" w:eastAsiaTheme="minorHAnsi" w:hAnsi="Trebuchet MS" w:cstheme="minorBidi"/>
      <w:color w:val="545454"/>
      <w:sz w:val="18"/>
    </w:rPr>
  </w:style>
  <w:style w:type="paragraph" w:styleId="Header">
    <w:name w:val="header"/>
    <w:basedOn w:val="Normal"/>
    <w:link w:val="HeaderChar"/>
    <w:uiPriority w:val="99"/>
    <w:unhideWhenUsed/>
    <w:rsid w:val="009302B8"/>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9302B8"/>
  </w:style>
  <w:style w:type="paragraph" w:styleId="Footer">
    <w:name w:val="footer"/>
    <w:basedOn w:val="Normal"/>
    <w:link w:val="FooterChar"/>
    <w:uiPriority w:val="99"/>
    <w:unhideWhenUsed/>
    <w:rsid w:val="009302B8"/>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9302B8"/>
  </w:style>
  <w:style w:type="character" w:customStyle="1" w:styleId="UnresolvedMention1">
    <w:name w:val="Unresolved Mention1"/>
    <w:basedOn w:val="DefaultParagraphFont"/>
    <w:uiPriority w:val="99"/>
    <w:semiHidden/>
    <w:unhideWhenUsed/>
    <w:rsid w:val="009302B8"/>
    <w:rPr>
      <w:color w:val="808080"/>
      <w:shd w:val="clear" w:color="auto" w:fill="E6E6E6"/>
    </w:rPr>
  </w:style>
  <w:style w:type="paragraph" w:styleId="CommentText">
    <w:name w:val="annotation text"/>
    <w:basedOn w:val="Normal"/>
    <w:link w:val="CommentTextChar"/>
    <w:uiPriority w:val="99"/>
    <w:semiHidden/>
    <w:unhideWhenUsed/>
    <w:rsid w:val="00E2253B"/>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2253B"/>
    <w:rPr>
      <w:rFonts w:asciiTheme="minorHAnsi" w:hAnsiTheme="minorHAnsi"/>
      <w:sz w:val="20"/>
      <w:szCs w:val="20"/>
    </w:rPr>
  </w:style>
  <w:style w:type="character" w:customStyle="1" w:styleId="BalloonTextChar1">
    <w:name w:val="Balloon Text Char1"/>
    <w:basedOn w:val="DefaultParagraphFont"/>
    <w:link w:val="BalloonText"/>
    <w:uiPriority w:val="99"/>
    <w:semiHidden/>
    <w:rsid w:val="008B159A"/>
    <w:rPr>
      <w:rFonts w:ascii="Segoe UI" w:hAnsi="Segoe UI" w:cs="Segoe UI"/>
      <w:sz w:val="18"/>
      <w:szCs w:val="18"/>
    </w:rPr>
  </w:style>
  <w:style w:type="character" w:styleId="UnresolvedMention">
    <w:name w:val="Unresolved Mention"/>
    <w:basedOn w:val="DefaultParagraphFont"/>
    <w:uiPriority w:val="99"/>
    <w:semiHidden/>
    <w:unhideWhenUsed/>
    <w:rsid w:val="00A95030"/>
    <w:rPr>
      <w:color w:val="605E5C"/>
      <w:shd w:val="clear" w:color="auto" w:fill="E1DFDD"/>
    </w:rPr>
  </w:style>
  <w:style w:type="character" w:styleId="CommentReference">
    <w:name w:val="annotation reference"/>
    <w:basedOn w:val="DefaultParagraphFont"/>
    <w:uiPriority w:val="99"/>
    <w:semiHidden/>
    <w:unhideWhenUsed/>
    <w:rsid w:val="00903184"/>
    <w:rPr>
      <w:sz w:val="16"/>
      <w:szCs w:val="16"/>
    </w:rPr>
  </w:style>
  <w:style w:type="paragraph" w:styleId="CommentSubject">
    <w:name w:val="annotation subject"/>
    <w:basedOn w:val="CommentText"/>
    <w:next w:val="CommentText"/>
    <w:link w:val="CommentSubjectChar"/>
    <w:uiPriority w:val="99"/>
    <w:semiHidden/>
    <w:unhideWhenUsed/>
    <w:rsid w:val="00903184"/>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903184"/>
    <w:rPr>
      <w:rFonts w:asciiTheme="minorHAnsi" w:hAnsiTheme="minorHAnsi"/>
      <w:b/>
      <w:bCs/>
      <w:sz w:val="20"/>
      <w:szCs w:val="20"/>
    </w:rPr>
  </w:style>
  <w:style w:type="character" w:styleId="FollowedHyperlink">
    <w:name w:val="FollowedHyperlink"/>
    <w:basedOn w:val="DefaultParagraphFont"/>
    <w:uiPriority w:val="99"/>
    <w:semiHidden/>
    <w:unhideWhenUsed/>
    <w:rsid w:val="008D75E6"/>
    <w:rPr>
      <w:color w:val="954F72" w:themeColor="followedHyperlink"/>
      <w:u w:val="single"/>
    </w:rPr>
  </w:style>
  <w:style w:type="paragraph" w:styleId="Caption">
    <w:name w:val="caption"/>
    <w:basedOn w:val="Normal"/>
    <w:next w:val="Normal"/>
    <w:uiPriority w:val="35"/>
    <w:unhideWhenUsed/>
    <w:qFormat/>
    <w:rsid w:val="0005086A"/>
    <w:pPr>
      <w:spacing w:after="200"/>
    </w:pPr>
    <w:rPr>
      <w:i/>
      <w:iCs/>
      <w:color w:val="44546A" w:themeColor="text2"/>
      <w:sz w:val="18"/>
      <w:szCs w:val="18"/>
    </w:rPr>
  </w:style>
  <w:style w:type="paragraph" w:styleId="NormalWeb">
    <w:name w:val="Normal (Web)"/>
    <w:basedOn w:val="Normal"/>
    <w:uiPriority w:val="99"/>
    <w:semiHidden/>
    <w:unhideWhenUsed/>
    <w:rsid w:val="00442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6964">
      <w:bodyDiv w:val="1"/>
      <w:marLeft w:val="0"/>
      <w:marRight w:val="0"/>
      <w:marTop w:val="0"/>
      <w:marBottom w:val="0"/>
      <w:divBdr>
        <w:top w:val="none" w:sz="0" w:space="0" w:color="auto"/>
        <w:left w:val="none" w:sz="0" w:space="0" w:color="auto"/>
        <w:bottom w:val="none" w:sz="0" w:space="0" w:color="auto"/>
        <w:right w:val="none" w:sz="0" w:space="0" w:color="auto"/>
      </w:divBdr>
    </w:div>
    <w:div w:id="467405988">
      <w:bodyDiv w:val="1"/>
      <w:marLeft w:val="0"/>
      <w:marRight w:val="0"/>
      <w:marTop w:val="0"/>
      <w:marBottom w:val="0"/>
      <w:divBdr>
        <w:top w:val="none" w:sz="0" w:space="0" w:color="auto"/>
        <w:left w:val="none" w:sz="0" w:space="0" w:color="auto"/>
        <w:bottom w:val="none" w:sz="0" w:space="0" w:color="auto"/>
        <w:right w:val="none" w:sz="0" w:space="0" w:color="auto"/>
      </w:divBdr>
    </w:div>
    <w:div w:id="809516599">
      <w:bodyDiv w:val="1"/>
      <w:marLeft w:val="0"/>
      <w:marRight w:val="0"/>
      <w:marTop w:val="0"/>
      <w:marBottom w:val="0"/>
      <w:divBdr>
        <w:top w:val="none" w:sz="0" w:space="0" w:color="auto"/>
        <w:left w:val="none" w:sz="0" w:space="0" w:color="auto"/>
        <w:bottom w:val="none" w:sz="0" w:space="0" w:color="auto"/>
        <w:right w:val="none" w:sz="0" w:space="0" w:color="auto"/>
      </w:divBdr>
    </w:div>
    <w:div w:id="920868566">
      <w:bodyDiv w:val="1"/>
      <w:marLeft w:val="0"/>
      <w:marRight w:val="0"/>
      <w:marTop w:val="0"/>
      <w:marBottom w:val="0"/>
      <w:divBdr>
        <w:top w:val="none" w:sz="0" w:space="0" w:color="auto"/>
        <w:left w:val="none" w:sz="0" w:space="0" w:color="auto"/>
        <w:bottom w:val="none" w:sz="0" w:space="0" w:color="auto"/>
        <w:right w:val="none" w:sz="0" w:space="0" w:color="auto"/>
      </w:divBdr>
    </w:div>
    <w:div w:id="1344405744">
      <w:bodyDiv w:val="1"/>
      <w:marLeft w:val="0"/>
      <w:marRight w:val="0"/>
      <w:marTop w:val="0"/>
      <w:marBottom w:val="0"/>
      <w:divBdr>
        <w:top w:val="none" w:sz="0" w:space="0" w:color="auto"/>
        <w:left w:val="none" w:sz="0" w:space="0" w:color="auto"/>
        <w:bottom w:val="none" w:sz="0" w:space="0" w:color="auto"/>
        <w:right w:val="none" w:sz="0" w:space="0" w:color="auto"/>
      </w:divBdr>
      <w:divsChild>
        <w:div w:id="1376463380">
          <w:marLeft w:val="0"/>
          <w:marRight w:val="0"/>
          <w:marTop w:val="0"/>
          <w:marBottom w:val="0"/>
          <w:divBdr>
            <w:top w:val="none" w:sz="0" w:space="0" w:color="auto"/>
            <w:left w:val="none" w:sz="0" w:space="0" w:color="auto"/>
            <w:bottom w:val="none" w:sz="0" w:space="0" w:color="auto"/>
            <w:right w:val="none" w:sz="0" w:space="0" w:color="auto"/>
          </w:divBdr>
          <w:divsChild>
            <w:div w:id="1546215436">
              <w:marLeft w:val="0"/>
              <w:marRight w:val="0"/>
              <w:marTop w:val="0"/>
              <w:marBottom w:val="0"/>
              <w:divBdr>
                <w:top w:val="none" w:sz="0" w:space="0" w:color="auto"/>
                <w:left w:val="none" w:sz="0" w:space="0" w:color="auto"/>
                <w:bottom w:val="none" w:sz="0" w:space="0" w:color="auto"/>
                <w:right w:val="none" w:sz="0" w:space="0" w:color="auto"/>
              </w:divBdr>
              <w:divsChild>
                <w:div w:id="1162310139">
                  <w:marLeft w:val="0"/>
                  <w:marRight w:val="0"/>
                  <w:marTop w:val="0"/>
                  <w:marBottom w:val="0"/>
                  <w:divBdr>
                    <w:top w:val="none" w:sz="0" w:space="0" w:color="auto"/>
                    <w:left w:val="none" w:sz="0" w:space="0" w:color="auto"/>
                    <w:bottom w:val="none" w:sz="0" w:space="0" w:color="auto"/>
                    <w:right w:val="none" w:sz="0" w:space="0" w:color="auto"/>
                  </w:divBdr>
                  <w:divsChild>
                    <w:div w:id="2493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2655">
      <w:bodyDiv w:val="1"/>
      <w:marLeft w:val="0"/>
      <w:marRight w:val="0"/>
      <w:marTop w:val="0"/>
      <w:marBottom w:val="0"/>
      <w:divBdr>
        <w:top w:val="none" w:sz="0" w:space="0" w:color="auto"/>
        <w:left w:val="none" w:sz="0" w:space="0" w:color="auto"/>
        <w:bottom w:val="none" w:sz="0" w:space="0" w:color="auto"/>
        <w:right w:val="none" w:sz="0" w:space="0" w:color="auto"/>
      </w:divBdr>
    </w:div>
    <w:div w:id="1515993019">
      <w:bodyDiv w:val="1"/>
      <w:marLeft w:val="0"/>
      <w:marRight w:val="0"/>
      <w:marTop w:val="0"/>
      <w:marBottom w:val="0"/>
      <w:divBdr>
        <w:top w:val="none" w:sz="0" w:space="0" w:color="auto"/>
        <w:left w:val="none" w:sz="0" w:space="0" w:color="auto"/>
        <w:bottom w:val="none" w:sz="0" w:space="0" w:color="auto"/>
        <w:right w:val="none" w:sz="0" w:space="0" w:color="auto"/>
      </w:divBdr>
      <w:divsChild>
        <w:div w:id="1521238733">
          <w:marLeft w:val="0"/>
          <w:marRight w:val="0"/>
          <w:marTop w:val="0"/>
          <w:marBottom w:val="0"/>
          <w:divBdr>
            <w:top w:val="none" w:sz="0" w:space="0" w:color="auto"/>
            <w:left w:val="none" w:sz="0" w:space="0" w:color="auto"/>
            <w:bottom w:val="none" w:sz="0" w:space="0" w:color="auto"/>
            <w:right w:val="none" w:sz="0" w:space="0" w:color="auto"/>
          </w:divBdr>
          <w:divsChild>
            <w:div w:id="592664664">
              <w:marLeft w:val="0"/>
              <w:marRight w:val="0"/>
              <w:marTop w:val="0"/>
              <w:marBottom w:val="0"/>
              <w:divBdr>
                <w:top w:val="none" w:sz="0" w:space="0" w:color="auto"/>
                <w:left w:val="none" w:sz="0" w:space="0" w:color="auto"/>
                <w:bottom w:val="none" w:sz="0" w:space="0" w:color="auto"/>
                <w:right w:val="none" w:sz="0" w:space="0" w:color="auto"/>
              </w:divBdr>
              <w:divsChild>
                <w:div w:id="7305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802885">
      <w:bodyDiv w:val="1"/>
      <w:marLeft w:val="0"/>
      <w:marRight w:val="0"/>
      <w:marTop w:val="0"/>
      <w:marBottom w:val="0"/>
      <w:divBdr>
        <w:top w:val="none" w:sz="0" w:space="0" w:color="auto"/>
        <w:left w:val="none" w:sz="0" w:space="0" w:color="auto"/>
        <w:bottom w:val="none" w:sz="0" w:space="0" w:color="auto"/>
        <w:right w:val="none" w:sz="0" w:space="0" w:color="auto"/>
      </w:divBdr>
    </w:div>
    <w:div w:id="2051028948">
      <w:bodyDiv w:val="1"/>
      <w:marLeft w:val="0"/>
      <w:marRight w:val="0"/>
      <w:marTop w:val="0"/>
      <w:marBottom w:val="0"/>
      <w:divBdr>
        <w:top w:val="none" w:sz="0" w:space="0" w:color="auto"/>
        <w:left w:val="none" w:sz="0" w:space="0" w:color="auto"/>
        <w:bottom w:val="none" w:sz="0" w:space="0" w:color="auto"/>
        <w:right w:val="none" w:sz="0" w:space="0" w:color="auto"/>
      </w:divBdr>
      <w:divsChild>
        <w:div w:id="1936671108">
          <w:marLeft w:val="0"/>
          <w:marRight w:val="0"/>
          <w:marTop w:val="0"/>
          <w:marBottom w:val="0"/>
          <w:divBdr>
            <w:top w:val="none" w:sz="0" w:space="0" w:color="auto"/>
            <w:left w:val="none" w:sz="0" w:space="0" w:color="auto"/>
            <w:bottom w:val="none" w:sz="0" w:space="0" w:color="auto"/>
            <w:right w:val="none" w:sz="0" w:space="0" w:color="auto"/>
          </w:divBdr>
          <w:divsChild>
            <w:div w:id="719328163">
              <w:marLeft w:val="0"/>
              <w:marRight w:val="0"/>
              <w:marTop w:val="0"/>
              <w:marBottom w:val="0"/>
              <w:divBdr>
                <w:top w:val="none" w:sz="0" w:space="0" w:color="auto"/>
                <w:left w:val="none" w:sz="0" w:space="0" w:color="auto"/>
                <w:bottom w:val="none" w:sz="0" w:space="0" w:color="auto"/>
                <w:right w:val="none" w:sz="0" w:space="0" w:color="auto"/>
              </w:divBdr>
              <w:divsChild>
                <w:div w:id="216279761">
                  <w:marLeft w:val="0"/>
                  <w:marRight w:val="0"/>
                  <w:marTop w:val="0"/>
                  <w:marBottom w:val="0"/>
                  <w:divBdr>
                    <w:top w:val="none" w:sz="0" w:space="0" w:color="auto"/>
                    <w:left w:val="none" w:sz="0" w:space="0" w:color="auto"/>
                    <w:bottom w:val="none" w:sz="0" w:space="0" w:color="auto"/>
                    <w:right w:val="none" w:sz="0" w:space="0" w:color="auto"/>
                  </w:divBdr>
                  <w:divsChild>
                    <w:div w:id="14509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ymaps.arcgis.com/stories/51bf4b8341484de08154248f8c3ffa98" TargetMode="External"/><Relationship Id="rId13" Type="http://schemas.openxmlformats.org/officeDocument/2006/relationships/image" Target="media/image2.jpeg"/><Relationship Id="rId18" Type="http://schemas.openxmlformats.org/officeDocument/2006/relationships/hyperlink" Target="https://serve-learn-sustain.gatech.edu/environmental-justice-101" TargetMode="External"/><Relationship Id="rId26" Type="http://schemas.openxmlformats.org/officeDocument/2006/relationships/hyperlink" Target="https://storymaps.arcgis.com/stories/51bf4b8341484de08154248f8c3ffa98" TargetMode="External"/><Relationship Id="rId3" Type="http://schemas.openxmlformats.org/officeDocument/2006/relationships/settings" Target="settings.xml"/><Relationship Id="rId21" Type="http://schemas.openxmlformats.org/officeDocument/2006/relationships/hyperlink" Target="https://serve-learn-sustain.gatech.edu/sites/default/files/documents/Toolkit-Docs/Exterior-Case-Studies/beyond_markets_and_states_polycentric_governance_of_complex_economic_systems.pdf" TargetMode="External"/><Relationship Id="rId7" Type="http://schemas.openxmlformats.org/officeDocument/2006/relationships/image" Target="media/image1.jpeg"/><Relationship Id="rId12" Type="http://schemas.openxmlformats.org/officeDocument/2006/relationships/hyperlink" Target="http://serve-learn-sustain.gatech.edu/tool-category/assessment" TargetMode="External"/><Relationship Id="rId17" Type="http://schemas.openxmlformats.org/officeDocument/2006/relationships/image" Target="media/image4.png"/><Relationship Id="rId25" Type="http://schemas.openxmlformats.org/officeDocument/2006/relationships/hyperlink" Target="http://wawa-online.org/"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uswaterallianc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ymaps.arcgis.com/stories/51bf4b8341484de08154248f8c3ffa98" TargetMode="External"/><Relationship Id="rId24" Type="http://schemas.openxmlformats.org/officeDocument/2006/relationships/hyperlink" Target="http://uswateralliance.org/organization/west-atlanta-watershed-alliance" TargetMode="External"/><Relationship Id="rId5" Type="http://schemas.openxmlformats.org/officeDocument/2006/relationships/footnotes" Target="footnotes.xml"/><Relationship Id="rId15" Type="http://schemas.openxmlformats.org/officeDocument/2006/relationships/hyperlink" Target="https://www.aljazeera.com/features/2020/11/30/atlanta-gentrification" TargetMode="External"/><Relationship Id="rId23" Type="http://schemas.openxmlformats.org/officeDocument/2006/relationships/hyperlink" Target="http://uswateralliance.org/" TargetMode="External"/><Relationship Id="rId28" Type="http://schemas.openxmlformats.org/officeDocument/2006/relationships/fontTable" Target="fontTable.xml"/><Relationship Id="rId10" Type="http://schemas.openxmlformats.org/officeDocument/2006/relationships/hyperlink" Target="file:///C:\Users\rhull8\AppData\Local\Microsoft\Windows\INetCache\Content.Outlook\2AEHWBH5\resources" TargetMode="External"/><Relationship Id="rId19" Type="http://schemas.openxmlformats.org/officeDocument/2006/relationships/hyperlink" Target="file:///C:\Users\rhull8\AppData\Local\Microsoft\Windows\INetCache\Content.Outlook\2AEHWBH5\resources" TargetMode="External"/><Relationship Id="rId4" Type="http://schemas.openxmlformats.org/officeDocument/2006/relationships/webSettings" Target="webSettings.xml"/><Relationship Id="rId9" Type="http://schemas.openxmlformats.org/officeDocument/2006/relationships/hyperlink" Target="https://serve-learn-sustain.gatech.edu/environmental-justice-101" TargetMode="External"/><Relationship Id="rId14" Type="http://schemas.openxmlformats.org/officeDocument/2006/relationships/hyperlink" Target="https://storymaps.arcgis.com/stories/51bf4b8341484de08154248f8c3ffa98" TargetMode="External"/><Relationship Id="rId22" Type="http://schemas.openxmlformats.org/officeDocument/2006/relationships/hyperlink" Target="https://www.globalgoals.org"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Jacobs</dc:creator>
  <cp:keywords/>
  <dc:description/>
  <cp:lastModifiedBy>Chatfield, Kristina</cp:lastModifiedBy>
  <cp:revision>7</cp:revision>
  <dcterms:created xsi:type="dcterms:W3CDTF">2021-03-15T13:20:00Z</dcterms:created>
  <dcterms:modified xsi:type="dcterms:W3CDTF">2021-08-27T15:09:00Z</dcterms:modified>
</cp:coreProperties>
</file>