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95" w:type="dxa"/>
        <w:jc w:val="center"/>
        <w:tblLook w:val="04A0" w:firstRow="1" w:lastRow="0" w:firstColumn="1" w:lastColumn="0" w:noHBand="0" w:noVBand="1"/>
      </w:tblPr>
      <w:tblGrid>
        <w:gridCol w:w="2673"/>
        <w:gridCol w:w="2674"/>
        <w:gridCol w:w="2674"/>
        <w:gridCol w:w="2674"/>
      </w:tblGrid>
      <w:tr w:rsidR="00C5095B" w:rsidRPr="00791244" w14:paraId="3132CC65" w14:textId="77777777" w:rsidTr="0094375E">
        <w:trPr>
          <w:jc w:val="center"/>
        </w:trPr>
        <w:tc>
          <w:tcPr>
            <w:tcW w:w="2673" w:type="dxa"/>
            <w:tcBorders>
              <w:top w:val="single" w:sz="12" w:space="0" w:color="auto"/>
              <w:left w:val="single" w:sz="12" w:space="0" w:color="auto"/>
              <w:bottom w:val="single" w:sz="12" w:space="0" w:color="auto"/>
              <w:right w:val="single" w:sz="12" w:space="0" w:color="auto"/>
            </w:tcBorders>
          </w:tcPr>
          <w:p w14:paraId="1180DA69" w14:textId="77777777" w:rsidR="00C5095B" w:rsidRPr="00791244" w:rsidRDefault="00C5095B" w:rsidP="00213B25">
            <w:pPr>
              <w:spacing w:before="240" w:after="120" w:line="23" w:lineRule="atLeast"/>
              <w:jc w:val="center"/>
              <w:rPr>
                <w:rFonts w:ascii="Arial" w:hAnsi="Arial" w:cs="Arial"/>
              </w:rPr>
            </w:pPr>
            <w:bookmarkStart w:id="0" w:name="_Hlk515438810"/>
            <w:bookmarkStart w:id="1" w:name="_Hlk518402959"/>
            <w:bookmarkEnd w:id="1"/>
            <w:r w:rsidRPr="00791244">
              <w:rPr>
                <w:noProof/>
              </w:rPr>
              <w:drawing>
                <wp:inline distT="0" distB="0" distL="0" distR="0" wp14:anchorId="4CE3938F" wp14:editId="51A0ABDE">
                  <wp:extent cx="1030014" cy="866775"/>
                  <wp:effectExtent l="0" t="0" r="0" b="0"/>
                  <wp:docPr id="17" name="Picture 17"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8022" w:type="dxa"/>
            <w:gridSpan w:val="3"/>
            <w:tcBorders>
              <w:top w:val="single" w:sz="12" w:space="0" w:color="auto"/>
              <w:left w:val="single" w:sz="12" w:space="0" w:color="auto"/>
              <w:bottom w:val="single" w:sz="12" w:space="0" w:color="auto"/>
              <w:right w:val="single" w:sz="12" w:space="0" w:color="auto"/>
            </w:tcBorders>
            <w:vAlign w:val="center"/>
          </w:tcPr>
          <w:p w14:paraId="67E59D07" w14:textId="77777777" w:rsidR="0097242C" w:rsidRDefault="00C5095B" w:rsidP="00A3710E">
            <w:pPr>
              <w:spacing w:after="120" w:line="23" w:lineRule="atLeast"/>
              <w:jc w:val="center"/>
              <w:rPr>
                <w:rFonts w:ascii="Georgia" w:hAnsi="Georgia" w:cs="Arial"/>
                <w:sz w:val="40"/>
                <w:szCs w:val="36"/>
              </w:rPr>
            </w:pPr>
            <w:r>
              <w:rPr>
                <w:rFonts w:ascii="Georgia" w:hAnsi="Georgia" w:cs="Arial"/>
                <w:sz w:val="40"/>
                <w:szCs w:val="36"/>
              </w:rPr>
              <w:t>Civic Data Guides</w:t>
            </w:r>
            <w:r w:rsidR="0097242C">
              <w:rPr>
                <w:rFonts w:ascii="Georgia" w:hAnsi="Georgia" w:cs="Arial"/>
                <w:sz w:val="40"/>
                <w:szCs w:val="36"/>
              </w:rPr>
              <w:t xml:space="preserve">: </w:t>
            </w:r>
            <w:r w:rsidR="00A3710E">
              <w:rPr>
                <w:rFonts w:ascii="Georgia" w:hAnsi="Georgia" w:cs="Arial"/>
                <w:sz w:val="40"/>
                <w:szCs w:val="36"/>
              </w:rPr>
              <w:t xml:space="preserve">Thinking Critically </w:t>
            </w:r>
          </w:p>
          <w:p w14:paraId="17479BDB" w14:textId="7698936E" w:rsidR="00C5095B" w:rsidRPr="001F450D" w:rsidRDefault="00A3710E" w:rsidP="00A3710E">
            <w:pPr>
              <w:spacing w:after="120" w:line="23" w:lineRule="atLeast"/>
              <w:jc w:val="center"/>
              <w:rPr>
                <w:rFonts w:ascii="Georgia" w:hAnsi="Georgia" w:cs="Arial"/>
                <w:sz w:val="40"/>
                <w:szCs w:val="36"/>
              </w:rPr>
            </w:pPr>
            <w:r>
              <w:rPr>
                <w:rFonts w:ascii="Georgia" w:hAnsi="Georgia" w:cs="Arial"/>
                <w:sz w:val="40"/>
                <w:szCs w:val="36"/>
              </w:rPr>
              <w:t xml:space="preserve">about Digital </w:t>
            </w:r>
            <w:r w:rsidR="00120DB1">
              <w:rPr>
                <w:rFonts w:ascii="Georgia" w:hAnsi="Georgia" w:cs="Arial"/>
                <w:sz w:val="40"/>
                <w:szCs w:val="36"/>
              </w:rPr>
              <w:t>Public</w:t>
            </w:r>
            <w:r w:rsidR="0097242C">
              <w:rPr>
                <w:rFonts w:ascii="Georgia" w:hAnsi="Georgia" w:cs="Arial"/>
                <w:sz w:val="40"/>
                <w:szCs w:val="36"/>
              </w:rPr>
              <w:t xml:space="preserve"> </w:t>
            </w:r>
            <w:r w:rsidR="00117FC4">
              <w:rPr>
                <w:rFonts w:ascii="Georgia" w:hAnsi="Georgia" w:cs="Arial"/>
                <w:sz w:val="40"/>
                <w:szCs w:val="36"/>
              </w:rPr>
              <w:t>Records</w:t>
            </w:r>
          </w:p>
        </w:tc>
      </w:tr>
      <w:tr w:rsidR="00FF6592" w:rsidRPr="005D44F0" w14:paraId="6D06514C" w14:textId="77777777" w:rsidTr="0094375E">
        <w:trPr>
          <w:trHeight w:val="1068"/>
          <w:jc w:val="center"/>
        </w:trPr>
        <w:tc>
          <w:tcPr>
            <w:tcW w:w="2673" w:type="dxa"/>
            <w:tcBorders>
              <w:top w:val="single" w:sz="12" w:space="0" w:color="auto"/>
              <w:left w:val="single" w:sz="12" w:space="0" w:color="auto"/>
              <w:right w:val="single" w:sz="12" w:space="0" w:color="auto"/>
            </w:tcBorders>
            <w:vAlign w:val="center"/>
          </w:tcPr>
          <w:p w14:paraId="04D7FC23" w14:textId="0A07874B" w:rsidR="00C5095B" w:rsidRPr="003112D6" w:rsidRDefault="00C5095B" w:rsidP="00213B25">
            <w:pPr>
              <w:pStyle w:val="Box"/>
              <w:spacing w:after="120" w:line="23" w:lineRule="atLeast"/>
              <w:jc w:val="center"/>
              <w:rPr>
                <w:rFonts w:ascii="Arial" w:hAnsi="Arial" w:cs="Arial"/>
                <w:color w:val="auto"/>
                <w:sz w:val="22"/>
                <w:szCs w:val="22"/>
              </w:rPr>
            </w:pPr>
            <w:r w:rsidRPr="003112D6">
              <w:rPr>
                <w:rFonts w:ascii="Georgia" w:hAnsi="Georgia" w:cs="Arial"/>
                <w:b/>
                <w:color w:val="auto"/>
                <w:sz w:val="22"/>
                <w:szCs w:val="22"/>
              </w:rPr>
              <w:t>Discipline:</w:t>
            </w:r>
            <w:r>
              <w:rPr>
                <w:rFonts w:ascii="Georgia" w:hAnsi="Georgia" w:cs="Arial"/>
                <w:b/>
                <w:color w:val="auto"/>
                <w:sz w:val="22"/>
                <w:szCs w:val="22"/>
              </w:rPr>
              <w:t xml:space="preserve"> </w:t>
            </w:r>
            <w:r w:rsidRPr="00C5095B">
              <w:rPr>
                <w:rFonts w:ascii="Arial" w:hAnsi="Arial" w:cs="Arial"/>
                <w:color w:val="auto"/>
                <w:sz w:val="22"/>
                <w:szCs w:val="22"/>
              </w:rPr>
              <w:t>All</w:t>
            </w:r>
          </w:p>
        </w:tc>
        <w:tc>
          <w:tcPr>
            <w:tcW w:w="2674" w:type="dxa"/>
            <w:tcBorders>
              <w:top w:val="single" w:sz="12" w:space="0" w:color="auto"/>
              <w:left w:val="single" w:sz="12" w:space="0" w:color="auto"/>
              <w:bottom w:val="single" w:sz="12" w:space="0" w:color="auto"/>
              <w:right w:val="single" w:sz="12" w:space="0" w:color="auto"/>
            </w:tcBorders>
            <w:vAlign w:val="center"/>
          </w:tcPr>
          <w:p w14:paraId="6CF07C17" w14:textId="6D68B6B0" w:rsidR="00C5095B" w:rsidRPr="00BB0D93" w:rsidRDefault="00C5095B" w:rsidP="00213B25">
            <w:pPr>
              <w:pStyle w:val="Box"/>
              <w:spacing w:after="120" w:line="23" w:lineRule="atLeast"/>
              <w:jc w:val="center"/>
              <w:rPr>
                <w:rFonts w:ascii="Arial" w:hAnsi="Arial" w:cs="Arial"/>
                <w:color w:val="auto"/>
                <w:sz w:val="22"/>
                <w:szCs w:val="22"/>
              </w:rPr>
            </w:pPr>
            <w:r w:rsidRPr="00BB0D93">
              <w:rPr>
                <w:rFonts w:ascii="Georgia" w:hAnsi="Georgia" w:cs="Arial"/>
                <w:b/>
                <w:color w:val="auto"/>
                <w:sz w:val="22"/>
                <w:szCs w:val="22"/>
              </w:rPr>
              <w:t xml:space="preserve">Type: </w:t>
            </w:r>
            <w:r w:rsidRPr="00C5095B">
              <w:rPr>
                <w:rFonts w:ascii="Arial" w:hAnsi="Arial" w:cs="Arial"/>
                <w:color w:val="auto"/>
                <w:sz w:val="22"/>
                <w:szCs w:val="22"/>
              </w:rPr>
              <w:t>Take-home</w:t>
            </w:r>
            <w:r>
              <w:rPr>
                <w:rFonts w:ascii="Arial" w:hAnsi="Arial" w:cs="Arial"/>
                <w:color w:val="auto"/>
                <w:sz w:val="22"/>
                <w:szCs w:val="22"/>
              </w:rPr>
              <w:t xml:space="preserve"> assignment</w:t>
            </w:r>
            <w:r w:rsidR="00FA3DE1">
              <w:rPr>
                <w:rFonts w:ascii="Arial" w:hAnsi="Arial" w:cs="Arial"/>
                <w:color w:val="auto"/>
                <w:sz w:val="22"/>
                <w:szCs w:val="22"/>
              </w:rPr>
              <w:t>; Project</w:t>
            </w:r>
          </w:p>
        </w:tc>
        <w:tc>
          <w:tcPr>
            <w:tcW w:w="2674" w:type="dxa"/>
            <w:tcBorders>
              <w:top w:val="single" w:sz="12" w:space="0" w:color="auto"/>
              <w:left w:val="single" w:sz="12" w:space="0" w:color="auto"/>
              <w:bottom w:val="single" w:sz="12" w:space="0" w:color="auto"/>
              <w:right w:val="single" w:sz="12" w:space="0" w:color="auto"/>
            </w:tcBorders>
            <w:vAlign w:val="center"/>
          </w:tcPr>
          <w:p w14:paraId="77AD398E" w14:textId="5CC361E4" w:rsidR="00C5095B" w:rsidRPr="00C5095B" w:rsidRDefault="00C5095B" w:rsidP="002154D1">
            <w:pPr>
              <w:pStyle w:val="Box"/>
              <w:spacing w:after="120" w:line="23" w:lineRule="atLeast"/>
              <w:jc w:val="center"/>
              <w:rPr>
                <w:rFonts w:ascii="Georgia" w:hAnsi="Georgia" w:cs="Arial"/>
                <w:b/>
                <w:color w:val="auto"/>
                <w:sz w:val="22"/>
                <w:szCs w:val="22"/>
              </w:rPr>
            </w:pPr>
            <w:r w:rsidRPr="00BB0D93">
              <w:rPr>
                <w:rFonts w:ascii="Georgia" w:hAnsi="Georgia" w:cs="Arial"/>
                <w:b/>
                <w:color w:val="auto"/>
                <w:sz w:val="22"/>
                <w:szCs w:val="22"/>
              </w:rPr>
              <w:t>Time Commitment:</w:t>
            </w:r>
            <w:r w:rsidR="002154D1">
              <w:rPr>
                <w:rFonts w:ascii="Georgia" w:hAnsi="Georgia" w:cs="Arial"/>
                <w:b/>
                <w:color w:val="auto"/>
                <w:sz w:val="22"/>
                <w:szCs w:val="22"/>
              </w:rPr>
              <w:t xml:space="preserve"> </w:t>
            </w:r>
            <w:r w:rsidR="00CA4E49" w:rsidRPr="002154D1">
              <w:rPr>
                <w:rFonts w:ascii="Arial" w:hAnsi="Arial" w:cs="Arial"/>
                <w:color w:val="auto"/>
                <w:sz w:val="22"/>
                <w:szCs w:val="22"/>
              </w:rPr>
              <w:t xml:space="preserve">One </w:t>
            </w:r>
            <w:r w:rsidR="00A3710E" w:rsidRPr="002154D1">
              <w:rPr>
                <w:rFonts w:ascii="Arial" w:hAnsi="Arial" w:cs="Arial"/>
                <w:color w:val="auto"/>
                <w:sz w:val="22"/>
                <w:szCs w:val="22"/>
              </w:rPr>
              <w:t>week</w:t>
            </w:r>
            <w:r w:rsidR="00B12D76" w:rsidRPr="002154D1">
              <w:rPr>
                <w:rFonts w:ascii="Arial" w:hAnsi="Arial" w:cs="Arial"/>
                <w:color w:val="auto"/>
                <w:sz w:val="22"/>
                <w:szCs w:val="22"/>
              </w:rPr>
              <w:t xml:space="preserve"> </w:t>
            </w:r>
            <w:r w:rsidR="00CA4E49" w:rsidRPr="002154D1">
              <w:rPr>
                <w:rFonts w:ascii="Arial" w:hAnsi="Arial" w:cs="Arial"/>
                <w:color w:val="auto"/>
                <w:sz w:val="22"/>
                <w:szCs w:val="22"/>
              </w:rPr>
              <w:t>per module. Up to four.</w:t>
            </w:r>
            <w:r w:rsidRPr="00BB0D93">
              <w:rPr>
                <w:rFonts w:ascii="Georgia" w:hAnsi="Georgia" w:cs="Arial"/>
                <w:b/>
                <w:color w:val="auto"/>
                <w:sz w:val="22"/>
                <w:szCs w:val="22"/>
              </w:rPr>
              <w:t xml:space="preserve"> </w:t>
            </w:r>
          </w:p>
        </w:tc>
        <w:tc>
          <w:tcPr>
            <w:tcW w:w="2674" w:type="dxa"/>
            <w:tcBorders>
              <w:top w:val="single" w:sz="12" w:space="0" w:color="auto"/>
              <w:left w:val="single" w:sz="12" w:space="0" w:color="auto"/>
              <w:bottom w:val="single" w:sz="12" w:space="0" w:color="auto"/>
              <w:right w:val="single" w:sz="12" w:space="0" w:color="auto"/>
            </w:tcBorders>
            <w:vAlign w:val="center"/>
          </w:tcPr>
          <w:p w14:paraId="4B85F49F" w14:textId="7C4E7811" w:rsidR="00C5095B" w:rsidRPr="00BB0D93" w:rsidRDefault="00C5095B" w:rsidP="00652C74">
            <w:pPr>
              <w:spacing w:line="23" w:lineRule="atLeast"/>
              <w:jc w:val="center"/>
              <w:rPr>
                <w:rFonts w:ascii="Arial" w:hAnsi="Arial" w:cs="Arial"/>
                <w:sz w:val="22"/>
                <w:szCs w:val="22"/>
              </w:rPr>
            </w:pPr>
            <w:r w:rsidRPr="00BB0D93">
              <w:rPr>
                <w:rFonts w:ascii="Georgia" w:hAnsi="Georgia" w:cs="Arial"/>
                <w:b/>
                <w:sz w:val="22"/>
                <w:szCs w:val="22"/>
              </w:rPr>
              <w:t>Category</w:t>
            </w:r>
            <w:r w:rsidRPr="00BB0D93">
              <w:rPr>
                <w:rFonts w:ascii="Georgia" w:hAnsi="Georgia" w:cs="Arial"/>
                <w:sz w:val="22"/>
                <w:szCs w:val="22"/>
              </w:rPr>
              <w:t>:</w:t>
            </w:r>
            <w:r w:rsidRPr="00BB0D93">
              <w:rPr>
                <w:rFonts w:ascii="Arial" w:hAnsi="Arial" w:cs="Arial"/>
                <w:sz w:val="22"/>
                <w:szCs w:val="22"/>
              </w:rPr>
              <w:t xml:space="preserve"> </w:t>
            </w:r>
            <w:r w:rsidR="00652C74">
              <w:rPr>
                <w:rFonts w:ascii="Arial" w:hAnsi="Arial" w:cs="Arial"/>
                <w:sz w:val="22"/>
                <w:szCs w:val="22"/>
              </w:rPr>
              <w:t>Civic Data</w:t>
            </w:r>
          </w:p>
        </w:tc>
      </w:tr>
      <w:tr w:rsidR="00C5095B" w:rsidRPr="005D44F0" w14:paraId="44D5A960" w14:textId="77777777" w:rsidTr="00AB1EBD">
        <w:trPr>
          <w:trHeight w:val="600"/>
          <w:jc w:val="center"/>
        </w:trPr>
        <w:tc>
          <w:tcPr>
            <w:tcW w:w="10695" w:type="dxa"/>
            <w:gridSpan w:val="4"/>
            <w:tcBorders>
              <w:top w:val="single" w:sz="12" w:space="0" w:color="auto"/>
              <w:left w:val="single" w:sz="12" w:space="0" w:color="auto"/>
              <w:right w:val="single" w:sz="12" w:space="0" w:color="auto"/>
            </w:tcBorders>
            <w:vAlign w:val="center"/>
          </w:tcPr>
          <w:p w14:paraId="2669D323" w14:textId="15958FB8" w:rsidR="00C5095B" w:rsidRPr="00CA4E49" w:rsidRDefault="00C5095B" w:rsidP="00213B25">
            <w:pPr>
              <w:spacing w:before="120" w:after="120" w:line="23" w:lineRule="atLeast"/>
              <w:rPr>
                <w:rFonts w:ascii="Georgia" w:hAnsi="Georgia"/>
                <w:sz w:val="20"/>
                <w:szCs w:val="20"/>
              </w:rPr>
            </w:pPr>
            <w:r w:rsidRPr="002154D1">
              <w:rPr>
                <w:rFonts w:ascii="Georgia" w:hAnsi="Georgia"/>
                <w:b/>
                <w:sz w:val="22"/>
                <w:szCs w:val="22"/>
              </w:rPr>
              <w:t>Big Ideas:</w:t>
            </w:r>
            <w:r w:rsidRPr="003112D6">
              <w:rPr>
                <w:rFonts w:ascii="Georgia" w:hAnsi="Georgia"/>
                <w:b/>
                <w:sz w:val="20"/>
                <w:szCs w:val="20"/>
              </w:rPr>
              <w:t xml:space="preserve"> </w:t>
            </w:r>
            <w:hyperlink r:id="rId9" w:history="1">
              <w:r w:rsidR="00CA4E49" w:rsidRPr="00AB1EBD">
                <w:rPr>
                  <w:rStyle w:val="Hyperlink"/>
                  <w:rFonts w:ascii="Arial" w:hAnsi="Arial" w:cs="Arial"/>
                  <w:sz w:val="22"/>
                  <w:szCs w:val="22"/>
                </w:rPr>
                <w:t>Social, Cultural, and Environmental Context</w:t>
              </w:r>
            </w:hyperlink>
            <w:r w:rsidR="00AB1EBD">
              <w:rPr>
                <w:rFonts w:ascii="Arial" w:hAnsi="Arial" w:cs="Arial"/>
                <w:sz w:val="22"/>
                <w:szCs w:val="22"/>
              </w:rPr>
              <w:t xml:space="preserve"> </w:t>
            </w:r>
            <w:r w:rsidR="00CA4E49" w:rsidRPr="002154D1">
              <w:rPr>
                <w:rFonts w:ascii="Arial" w:hAnsi="Arial" w:cs="Arial"/>
                <w:sz w:val="22"/>
                <w:szCs w:val="22"/>
              </w:rPr>
              <w:t xml:space="preserve">; </w:t>
            </w:r>
            <w:hyperlink r:id="rId10" w:history="1">
              <w:r w:rsidR="00CA4E49" w:rsidRPr="00AB1EBD">
                <w:rPr>
                  <w:rStyle w:val="Hyperlink"/>
                  <w:rFonts w:ascii="Arial" w:hAnsi="Arial" w:cs="Arial"/>
                  <w:sz w:val="22"/>
                  <w:szCs w:val="22"/>
                </w:rPr>
                <w:t>Information Visualization</w:t>
              </w:r>
            </w:hyperlink>
          </w:p>
        </w:tc>
      </w:tr>
      <w:tr w:rsidR="00C5095B" w:rsidRPr="005D44F0" w14:paraId="31AECE68" w14:textId="77777777" w:rsidTr="00AB1EBD">
        <w:trPr>
          <w:trHeight w:val="422"/>
          <w:jc w:val="center"/>
        </w:trPr>
        <w:tc>
          <w:tcPr>
            <w:tcW w:w="10695" w:type="dxa"/>
            <w:gridSpan w:val="4"/>
            <w:tcBorders>
              <w:top w:val="single" w:sz="12" w:space="0" w:color="auto"/>
              <w:left w:val="single" w:sz="12" w:space="0" w:color="auto"/>
              <w:bottom w:val="single" w:sz="12" w:space="0" w:color="auto"/>
              <w:right w:val="single" w:sz="12" w:space="0" w:color="auto"/>
            </w:tcBorders>
          </w:tcPr>
          <w:p w14:paraId="53CFA28A" w14:textId="54D7784A" w:rsidR="00C5095B" w:rsidRDefault="00C5095B" w:rsidP="00213B25">
            <w:pPr>
              <w:pStyle w:val="Box"/>
              <w:spacing w:after="120" w:line="23" w:lineRule="atLeast"/>
              <w:rPr>
                <w:rFonts w:ascii="Georgia" w:hAnsi="Georgia" w:cs="Arial"/>
                <w:b/>
                <w:color w:val="auto"/>
                <w:sz w:val="20"/>
                <w:szCs w:val="20"/>
              </w:rPr>
            </w:pPr>
            <w:r w:rsidRPr="003112D6">
              <w:rPr>
                <w:rFonts w:ascii="Georgia" w:hAnsi="Georgia" w:cs="Arial"/>
                <w:b/>
                <w:color w:val="auto"/>
                <w:sz w:val="20"/>
                <w:szCs w:val="20"/>
              </w:rPr>
              <w:t>OVERVIEW:</w:t>
            </w:r>
          </w:p>
          <w:p w14:paraId="692E9AC7" w14:textId="5D0DACC5" w:rsidR="00C5095B" w:rsidRPr="00FF6592" w:rsidRDefault="00FF6592" w:rsidP="00FF6592">
            <w:pPr>
              <w:rPr>
                <w:rFonts w:ascii="Arial" w:hAnsi="Arial" w:cs="Arial"/>
                <w:color w:val="000000"/>
                <w:sz w:val="22"/>
                <w:szCs w:val="22"/>
              </w:rPr>
            </w:pPr>
            <w:r w:rsidRPr="00FF6592">
              <w:rPr>
                <w:rFonts w:ascii="Arial" w:eastAsia="Times New Roman" w:hAnsi="Arial" w:cs="Arial"/>
                <w:color w:val="000000"/>
                <w:sz w:val="22"/>
                <w:szCs w:val="22"/>
              </w:rPr>
              <w:t>Over the past decade public institutions have put considerable resources towards improving the quality and availability of civic data</w:t>
            </w:r>
            <w:r w:rsidR="00CA4E49">
              <w:rPr>
                <w:rFonts w:ascii="Arial" w:eastAsia="Times New Roman" w:hAnsi="Arial" w:cs="Arial"/>
                <w:color w:val="000000"/>
                <w:sz w:val="22"/>
                <w:szCs w:val="22"/>
              </w:rPr>
              <w:t xml:space="preserve">, such as </w:t>
            </w:r>
            <w:r w:rsidRPr="00FF6592">
              <w:rPr>
                <w:rFonts w:ascii="Arial" w:eastAsia="Times New Roman" w:hAnsi="Arial" w:cs="Arial"/>
                <w:color w:val="000000"/>
                <w:sz w:val="22"/>
                <w:szCs w:val="22"/>
              </w:rPr>
              <w:t xml:space="preserve">budget and expenditure information, building permits, air quality readings, police incidents, and property ownership records. The agencies behind these efforts claim that data sets alone are sufficient to create transparency, increase civic engagement, foster innovation, and ultimately make our communities more sustainable. However, making civic data accessible does not necessarily make them valuable or actionable. </w:t>
            </w:r>
            <w:r w:rsidR="00EA77F0">
              <w:rPr>
                <w:rFonts w:ascii="Arial" w:eastAsia="Times New Roman" w:hAnsi="Arial" w:cs="Arial"/>
                <w:color w:val="000000"/>
                <w:sz w:val="22"/>
                <w:szCs w:val="22"/>
              </w:rPr>
              <w:t>To take effective and ethical action, we need c</w:t>
            </w:r>
            <w:r w:rsidRPr="00FF6592">
              <w:rPr>
                <w:rFonts w:ascii="Arial" w:eastAsia="Times New Roman" w:hAnsi="Arial" w:cs="Arial"/>
                <w:color w:val="000000"/>
                <w:sz w:val="22"/>
                <w:szCs w:val="22"/>
              </w:rPr>
              <w:t xml:space="preserve">ontextual information about the processes involved in creating, managing, and interpreting civic data. </w:t>
            </w:r>
            <w:r w:rsidRPr="00FF6592">
              <w:rPr>
                <w:rFonts w:ascii="Arial" w:hAnsi="Arial" w:cs="Arial"/>
                <w:color w:val="000000"/>
                <w:sz w:val="22"/>
                <w:szCs w:val="22"/>
              </w:rPr>
              <w:t>In this</w:t>
            </w:r>
            <w:r w:rsidR="00CA4E49">
              <w:rPr>
                <w:rFonts w:ascii="Arial" w:hAnsi="Arial" w:cs="Arial"/>
                <w:color w:val="000000"/>
                <w:sz w:val="22"/>
                <w:szCs w:val="22"/>
              </w:rPr>
              <w:t xml:space="preserve"> modular, multi-day</w:t>
            </w:r>
            <w:r w:rsidRPr="00FF6592">
              <w:rPr>
                <w:rFonts w:ascii="Arial" w:hAnsi="Arial" w:cs="Arial"/>
                <w:color w:val="000000"/>
                <w:sz w:val="22"/>
                <w:szCs w:val="22"/>
              </w:rPr>
              <w:t xml:space="preserve"> tool, you will create an accessible, practical guide </w:t>
            </w:r>
            <w:r w:rsidR="00CA4E49">
              <w:rPr>
                <w:rFonts w:ascii="Arial" w:hAnsi="Arial" w:cs="Arial"/>
                <w:color w:val="000000"/>
                <w:sz w:val="22"/>
                <w:szCs w:val="22"/>
              </w:rPr>
              <w:t>to an existing civic data set</w:t>
            </w:r>
            <w:r w:rsidR="00EA77F0">
              <w:rPr>
                <w:rFonts w:ascii="Arial" w:hAnsi="Arial" w:cs="Arial"/>
                <w:color w:val="000000"/>
                <w:sz w:val="22"/>
                <w:szCs w:val="22"/>
              </w:rPr>
              <w:t>. Working through the modules below</w:t>
            </w:r>
            <w:r w:rsidRPr="00FF6592">
              <w:rPr>
                <w:rFonts w:ascii="Arial" w:hAnsi="Arial" w:cs="Arial"/>
                <w:color w:val="000000"/>
                <w:sz w:val="22"/>
                <w:szCs w:val="22"/>
              </w:rPr>
              <w:t xml:space="preserve"> can help you</w:t>
            </w:r>
            <w:r w:rsidR="00EA77F0">
              <w:rPr>
                <w:rFonts w:ascii="Arial" w:hAnsi="Arial" w:cs="Arial"/>
                <w:color w:val="000000"/>
                <w:sz w:val="22"/>
                <w:szCs w:val="22"/>
              </w:rPr>
              <w:t>,</w:t>
            </w:r>
            <w:r w:rsidRPr="00FF6592">
              <w:rPr>
                <w:rFonts w:ascii="Arial" w:hAnsi="Arial" w:cs="Arial"/>
                <w:color w:val="000000"/>
                <w:sz w:val="22"/>
                <w:szCs w:val="22"/>
              </w:rPr>
              <w:t xml:space="preserve"> and subsequently</w:t>
            </w:r>
            <w:r w:rsidR="00EA77F0">
              <w:rPr>
                <w:rFonts w:ascii="Arial" w:hAnsi="Arial" w:cs="Arial"/>
                <w:color w:val="000000"/>
                <w:sz w:val="22"/>
                <w:szCs w:val="22"/>
              </w:rPr>
              <w:t xml:space="preserve"> </w:t>
            </w:r>
            <w:r w:rsidR="00EA77F0" w:rsidRPr="00FF6592">
              <w:rPr>
                <w:rFonts w:ascii="Arial" w:hAnsi="Arial" w:cs="Arial"/>
                <w:color w:val="000000"/>
                <w:sz w:val="22"/>
                <w:szCs w:val="22"/>
              </w:rPr>
              <w:t>others</w:t>
            </w:r>
            <w:r w:rsidR="00EA77F0">
              <w:rPr>
                <w:rFonts w:ascii="Arial" w:hAnsi="Arial" w:cs="Arial"/>
                <w:color w:val="000000"/>
                <w:sz w:val="22"/>
                <w:szCs w:val="22"/>
              </w:rPr>
              <w:t>,</w:t>
            </w:r>
            <w:r w:rsidRPr="00FF6592">
              <w:rPr>
                <w:rFonts w:ascii="Arial" w:hAnsi="Arial" w:cs="Arial"/>
                <w:color w:val="000000"/>
                <w:sz w:val="22"/>
                <w:szCs w:val="22"/>
              </w:rPr>
              <w:t xml:space="preserve"> engage with </w:t>
            </w:r>
            <w:r w:rsidR="00EA77F0">
              <w:rPr>
                <w:rFonts w:ascii="Arial" w:hAnsi="Arial" w:cs="Arial"/>
                <w:color w:val="000000"/>
                <w:sz w:val="22"/>
                <w:szCs w:val="22"/>
              </w:rPr>
              <w:t>civic data</w:t>
            </w:r>
            <w:r w:rsidRPr="00FF6592">
              <w:rPr>
                <w:rFonts w:ascii="Arial" w:hAnsi="Arial" w:cs="Arial"/>
                <w:color w:val="000000"/>
                <w:sz w:val="22"/>
                <w:szCs w:val="22"/>
              </w:rPr>
              <w:t xml:space="preserve"> in productive ways.</w:t>
            </w:r>
          </w:p>
          <w:p w14:paraId="65CE2D5A" w14:textId="0C0689D4" w:rsidR="0097242C" w:rsidRPr="003112D6" w:rsidRDefault="00C5095B" w:rsidP="00213B25">
            <w:pPr>
              <w:pStyle w:val="Box"/>
              <w:spacing w:after="120" w:line="23" w:lineRule="atLeast"/>
              <w:rPr>
                <w:rFonts w:ascii="Arial" w:hAnsi="Arial" w:cs="Arial"/>
                <w:color w:val="auto"/>
                <w:sz w:val="22"/>
                <w:szCs w:val="22"/>
              </w:rPr>
            </w:pPr>
            <w:r w:rsidRPr="003112D6">
              <w:rPr>
                <w:rFonts w:ascii="Arial" w:hAnsi="Arial" w:cs="Arial"/>
                <w:color w:val="auto"/>
                <w:sz w:val="22"/>
                <w:szCs w:val="22"/>
              </w:rPr>
              <w:t xml:space="preserve">This tool was contributed by </w:t>
            </w:r>
            <w:r>
              <w:rPr>
                <w:rFonts w:ascii="Arial" w:hAnsi="Arial" w:cs="Arial"/>
                <w:color w:val="auto"/>
                <w:sz w:val="22"/>
                <w:szCs w:val="22"/>
              </w:rPr>
              <w:t>Yanni Loukissas</w:t>
            </w:r>
            <w:r w:rsidR="002154D1">
              <w:rPr>
                <w:rFonts w:ascii="Arial" w:hAnsi="Arial" w:cs="Arial"/>
                <w:color w:val="auto"/>
                <w:sz w:val="22"/>
                <w:szCs w:val="22"/>
              </w:rPr>
              <w:t xml:space="preserve">, with </w:t>
            </w:r>
            <w:r w:rsidR="00B90AFB">
              <w:rPr>
                <w:rFonts w:ascii="Arial" w:hAnsi="Arial" w:cs="Arial"/>
                <w:color w:val="auto"/>
                <w:sz w:val="22"/>
                <w:szCs w:val="22"/>
              </w:rPr>
              <w:t xml:space="preserve">assistance </w:t>
            </w:r>
            <w:r w:rsidR="002154D1">
              <w:rPr>
                <w:rFonts w:ascii="Arial" w:hAnsi="Arial" w:cs="Arial"/>
                <w:color w:val="auto"/>
                <w:sz w:val="22"/>
                <w:szCs w:val="22"/>
              </w:rPr>
              <w:t xml:space="preserve">from </w:t>
            </w:r>
            <w:r w:rsidR="0097242C">
              <w:rPr>
                <w:rFonts w:ascii="Arial" w:hAnsi="Arial" w:cs="Arial"/>
                <w:color w:val="auto"/>
                <w:sz w:val="22"/>
                <w:szCs w:val="22"/>
              </w:rPr>
              <w:t>Catherine D’Ignazio and Bob Gradeck</w:t>
            </w:r>
            <w:r w:rsidR="002154D1">
              <w:rPr>
                <w:rFonts w:ascii="Arial" w:hAnsi="Arial" w:cs="Arial"/>
                <w:color w:val="auto"/>
                <w:sz w:val="22"/>
                <w:szCs w:val="22"/>
              </w:rPr>
              <w:t>.</w:t>
            </w:r>
          </w:p>
        </w:tc>
      </w:tr>
      <w:tr w:rsidR="00C5095B" w:rsidRPr="005D44F0" w14:paraId="41AEC04A" w14:textId="77777777" w:rsidTr="00AB1EBD">
        <w:trPr>
          <w:jc w:val="center"/>
        </w:trPr>
        <w:tc>
          <w:tcPr>
            <w:tcW w:w="10695" w:type="dxa"/>
            <w:gridSpan w:val="4"/>
            <w:tcBorders>
              <w:top w:val="single" w:sz="12" w:space="0" w:color="auto"/>
              <w:left w:val="single" w:sz="12" w:space="0" w:color="auto"/>
              <w:bottom w:val="single" w:sz="12" w:space="0" w:color="auto"/>
              <w:right w:val="single" w:sz="12" w:space="0" w:color="auto"/>
            </w:tcBorders>
          </w:tcPr>
          <w:p w14:paraId="1A313729" w14:textId="77777777" w:rsidR="00C5095B" w:rsidRPr="00BB0D93" w:rsidRDefault="00C5095B" w:rsidP="00213B25">
            <w:pPr>
              <w:pStyle w:val="Box"/>
              <w:spacing w:after="120" w:line="23" w:lineRule="atLeast"/>
              <w:rPr>
                <w:rFonts w:ascii="Georgia" w:hAnsi="Georgia" w:cs="Arial"/>
                <w:b/>
                <w:color w:val="auto"/>
                <w:sz w:val="20"/>
                <w:szCs w:val="20"/>
              </w:rPr>
            </w:pPr>
            <w:r w:rsidRPr="00BB0D93">
              <w:rPr>
                <w:rFonts w:ascii="Georgia" w:hAnsi="Georgia" w:cs="Arial"/>
                <w:b/>
                <w:color w:val="auto"/>
                <w:sz w:val="20"/>
                <w:szCs w:val="20"/>
              </w:rPr>
              <w:t xml:space="preserve">INSTRUCTIONS: </w:t>
            </w:r>
          </w:p>
          <w:p w14:paraId="008121B6" w14:textId="33EE66C1" w:rsidR="00C5095B" w:rsidRPr="00C5095B" w:rsidRDefault="00C5095B" w:rsidP="00C5095B">
            <w:pPr>
              <w:pStyle w:val="Box"/>
              <w:numPr>
                <w:ilvl w:val="0"/>
                <w:numId w:val="10"/>
              </w:numPr>
              <w:spacing w:after="120" w:line="23" w:lineRule="atLeast"/>
              <w:rPr>
                <w:rFonts w:ascii="Arial" w:hAnsi="Arial" w:cs="Arial"/>
                <w:color w:val="auto"/>
                <w:sz w:val="22"/>
                <w:szCs w:val="22"/>
              </w:rPr>
            </w:pPr>
            <w:r w:rsidRPr="00C5095B">
              <w:rPr>
                <w:rFonts w:ascii="Arial" w:hAnsi="Arial" w:cs="Arial"/>
                <w:color w:val="auto"/>
                <w:sz w:val="22"/>
                <w:szCs w:val="22"/>
              </w:rPr>
              <w:t>Ask students to acquire existing civic data sets on their own or from a list of examples</w:t>
            </w:r>
            <w:r w:rsidR="00EA77F0">
              <w:rPr>
                <w:rFonts w:ascii="Arial" w:hAnsi="Arial" w:cs="Arial"/>
                <w:color w:val="auto"/>
                <w:sz w:val="22"/>
                <w:szCs w:val="22"/>
              </w:rPr>
              <w:t xml:space="preserve"> assembled for the purposes of your course</w:t>
            </w:r>
            <w:r w:rsidRPr="00C5095B">
              <w:rPr>
                <w:rFonts w:ascii="Arial" w:hAnsi="Arial" w:cs="Arial"/>
                <w:color w:val="auto"/>
                <w:sz w:val="22"/>
                <w:szCs w:val="22"/>
              </w:rPr>
              <w:t>.</w:t>
            </w:r>
          </w:p>
          <w:p w14:paraId="3881FB3A" w14:textId="098A45D6" w:rsidR="00C5095B" w:rsidRDefault="00C5095B" w:rsidP="00C5095B">
            <w:pPr>
              <w:pStyle w:val="Box"/>
              <w:numPr>
                <w:ilvl w:val="0"/>
                <w:numId w:val="10"/>
              </w:numPr>
              <w:spacing w:after="120" w:line="23" w:lineRule="atLeast"/>
              <w:rPr>
                <w:rFonts w:ascii="Arial" w:hAnsi="Arial" w:cs="Arial"/>
                <w:color w:val="auto"/>
                <w:sz w:val="22"/>
                <w:szCs w:val="22"/>
              </w:rPr>
            </w:pPr>
            <w:r w:rsidRPr="00C5095B">
              <w:rPr>
                <w:rFonts w:ascii="Arial" w:hAnsi="Arial" w:cs="Arial"/>
                <w:color w:val="auto"/>
                <w:sz w:val="22"/>
                <w:szCs w:val="22"/>
              </w:rPr>
              <w:t>Have students work individually or in teams to create their own civic data guides using the modules described below.</w:t>
            </w:r>
            <w:r w:rsidR="00CA4E49">
              <w:rPr>
                <w:rFonts w:ascii="Arial" w:hAnsi="Arial" w:cs="Arial"/>
                <w:color w:val="auto"/>
                <w:sz w:val="22"/>
                <w:szCs w:val="22"/>
              </w:rPr>
              <w:t xml:space="preserve"> Students can complete up to four modules, but should start with module A. Each module should take no more than </w:t>
            </w:r>
            <w:r w:rsidR="00EA77F0">
              <w:rPr>
                <w:rFonts w:ascii="Arial" w:hAnsi="Arial" w:cs="Arial"/>
                <w:color w:val="auto"/>
                <w:sz w:val="22"/>
                <w:szCs w:val="22"/>
              </w:rPr>
              <w:t>one week</w:t>
            </w:r>
            <w:r w:rsidR="00CA4E49">
              <w:rPr>
                <w:rFonts w:ascii="Arial" w:hAnsi="Arial" w:cs="Arial"/>
                <w:color w:val="auto"/>
                <w:sz w:val="22"/>
                <w:szCs w:val="22"/>
              </w:rPr>
              <w:t xml:space="preserve"> to complete.</w:t>
            </w:r>
          </w:p>
          <w:p w14:paraId="621E45B1" w14:textId="77777777" w:rsidR="00C5095B" w:rsidRDefault="00C5095B" w:rsidP="00C5095B">
            <w:pPr>
              <w:pStyle w:val="Box"/>
              <w:numPr>
                <w:ilvl w:val="0"/>
                <w:numId w:val="10"/>
              </w:numPr>
              <w:spacing w:after="120" w:line="23" w:lineRule="atLeast"/>
              <w:rPr>
                <w:rFonts w:ascii="Arial" w:hAnsi="Arial" w:cs="Arial"/>
                <w:color w:val="auto"/>
                <w:sz w:val="22"/>
                <w:szCs w:val="22"/>
              </w:rPr>
            </w:pPr>
            <w:r w:rsidRPr="00C5095B">
              <w:rPr>
                <w:rFonts w:ascii="Arial" w:hAnsi="Arial" w:cs="Arial"/>
                <w:color w:val="auto"/>
                <w:sz w:val="22"/>
                <w:szCs w:val="22"/>
              </w:rPr>
              <w:t>Encourage students to exchange their guides and evaluate the intelligibility of each other’s work in class or through a subsequent project.</w:t>
            </w:r>
          </w:p>
          <w:p w14:paraId="310C5893" w14:textId="79647EC1" w:rsidR="000D02FE" w:rsidRPr="00C5095B" w:rsidRDefault="000D02FE" w:rsidP="00C5095B">
            <w:pPr>
              <w:pStyle w:val="Box"/>
              <w:numPr>
                <w:ilvl w:val="0"/>
                <w:numId w:val="10"/>
              </w:numPr>
              <w:spacing w:after="120" w:line="23" w:lineRule="atLeast"/>
              <w:rPr>
                <w:rFonts w:ascii="Arial" w:hAnsi="Arial" w:cs="Arial"/>
                <w:color w:val="auto"/>
                <w:sz w:val="22"/>
                <w:szCs w:val="22"/>
              </w:rPr>
            </w:pPr>
            <w:r>
              <w:rPr>
                <w:rFonts w:ascii="Arial" w:hAnsi="Arial" w:cs="Arial"/>
                <w:color w:val="auto"/>
                <w:sz w:val="22"/>
                <w:szCs w:val="22"/>
              </w:rPr>
              <w:t xml:space="preserve">See the end of this tool </w:t>
            </w:r>
            <w:r w:rsidR="00EA77F0">
              <w:rPr>
                <w:rFonts w:ascii="Arial" w:hAnsi="Arial" w:cs="Arial"/>
                <w:color w:val="auto"/>
                <w:sz w:val="22"/>
                <w:szCs w:val="22"/>
              </w:rPr>
              <w:t>if you would like to incorporate community-based learning o</w:t>
            </w:r>
            <w:r>
              <w:rPr>
                <w:rFonts w:ascii="Arial" w:hAnsi="Arial" w:cs="Arial"/>
                <w:color w:val="auto"/>
                <w:sz w:val="22"/>
                <w:szCs w:val="22"/>
              </w:rPr>
              <w:t xml:space="preserve">pportunities. </w:t>
            </w:r>
          </w:p>
        </w:tc>
      </w:tr>
      <w:tr w:rsidR="00C5095B" w:rsidRPr="005D44F0" w14:paraId="11037671" w14:textId="77777777" w:rsidTr="00AB1EBD">
        <w:trPr>
          <w:jc w:val="center"/>
        </w:trPr>
        <w:tc>
          <w:tcPr>
            <w:tcW w:w="10695" w:type="dxa"/>
            <w:gridSpan w:val="4"/>
            <w:tcBorders>
              <w:top w:val="single" w:sz="12" w:space="0" w:color="auto"/>
              <w:left w:val="single" w:sz="12" w:space="0" w:color="auto"/>
              <w:bottom w:val="single" w:sz="12" w:space="0" w:color="auto"/>
              <w:right w:val="single" w:sz="12" w:space="0" w:color="auto"/>
            </w:tcBorders>
          </w:tcPr>
          <w:p w14:paraId="6813BC42" w14:textId="77777777" w:rsidR="00C5095B" w:rsidRPr="00BB0D93" w:rsidRDefault="00C5095B" w:rsidP="00213B25">
            <w:pPr>
              <w:pStyle w:val="Box"/>
              <w:spacing w:after="120" w:line="23" w:lineRule="atLeast"/>
              <w:rPr>
                <w:rFonts w:ascii="Arial" w:hAnsi="Arial" w:cs="Arial"/>
                <w:color w:val="auto"/>
                <w:sz w:val="20"/>
                <w:szCs w:val="20"/>
              </w:rPr>
            </w:pPr>
            <w:r w:rsidRPr="00BB0D93">
              <w:rPr>
                <w:rFonts w:ascii="Georgia" w:hAnsi="Georgia" w:cs="Arial"/>
                <w:b/>
                <w:color w:val="auto"/>
                <w:sz w:val="20"/>
                <w:szCs w:val="20"/>
              </w:rPr>
              <w:t>SLS STUDENT LEARNING OUTCOMES &amp; ASSESSMENT:</w:t>
            </w:r>
          </w:p>
          <w:p w14:paraId="582A26F6" w14:textId="77777777" w:rsidR="00C5095B" w:rsidRPr="00516DBC" w:rsidRDefault="00C5095B" w:rsidP="00213B25">
            <w:pPr>
              <w:pStyle w:val="Box"/>
              <w:spacing w:after="120" w:line="23" w:lineRule="atLeast"/>
              <w:rPr>
                <w:rFonts w:ascii="Arial" w:hAnsi="Arial" w:cs="Arial"/>
                <w:color w:val="auto"/>
                <w:sz w:val="22"/>
                <w:szCs w:val="22"/>
              </w:rPr>
            </w:pPr>
            <w:r w:rsidRPr="00BB0D93">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1"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14:paraId="6425964A" w14:textId="353DB04B" w:rsidR="00C5095B" w:rsidRPr="005D44F0" w:rsidRDefault="00C5095B" w:rsidP="00213B25">
            <w:pPr>
              <w:pStyle w:val="Box"/>
              <w:spacing w:after="120" w:line="23" w:lineRule="atLeast"/>
              <w:rPr>
                <w:rFonts w:ascii="Arial" w:hAnsi="Arial" w:cs="Arial"/>
                <w:b/>
                <w:color w:val="auto"/>
                <w:sz w:val="20"/>
                <w:szCs w:val="20"/>
                <w:u w:val="single"/>
              </w:rPr>
            </w:pPr>
            <w:r w:rsidRPr="00BB0D93">
              <w:rPr>
                <w:rFonts w:ascii="Arial" w:hAnsi="Arial" w:cs="Arial"/>
                <w:b/>
                <w:color w:val="auto"/>
                <w:sz w:val="22"/>
                <w:szCs w:val="22"/>
              </w:rPr>
              <w:t>This tool achieves SLO</w:t>
            </w:r>
            <w:r w:rsidR="00CA4E49">
              <w:rPr>
                <w:rFonts w:ascii="Arial" w:hAnsi="Arial" w:cs="Arial"/>
                <w:b/>
                <w:color w:val="auto"/>
                <w:sz w:val="22"/>
                <w:szCs w:val="22"/>
              </w:rPr>
              <w:t xml:space="preserve"> 1. </w:t>
            </w:r>
            <w:r w:rsidRPr="00BB0D93">
              <w:rPr>
                <w:rFonts w:ascii="Arial" w:hAnsi="Arial" w:cs="Arial"/>
                <w:b/>
                <w:color w:val="auto"/>
                <w:sz w:val="22"/>
                <w:szCs w:val="22"/>
              </w:rPr>
              <w:t>See the end of this tool for further details.</w:t>
            </w:r>
          </w:p>
        </w:tc>
      </w:tr>
    </w:tbl>
    <w:bookmarkEnd w:id="0"/>
    <w:p w14:paraId="20A1B2C1" w14:textId="77777777" w:rsidR="00AB1EBD" w:rsidRDefault="00117FC4" w:rsidP="00AB1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40"/>
          <w:szCs w:val="40"/>
        </w:rPr>
      </w:pPr>
      <w:r w:rsidRPr="009615EA">
        <w:rPr>
          <w:rFonts w:ascii="Gill Sans MT" w:hAnsi="Gill Sans MT"/>
          <w:noProof/>
        </w:rPr>
        <mc:AlternateContent>
          <mc:Choice Requires="wpg">
            <w:drawing>
              <wp:anchor distT="0" distB="0" distL="114300" distR="114300" simplePos="0" relativeHeight="251659264" behindDoc="0" locked="0" layoutInCell="1" allowOverlap="1" wp14:anchorId="2C6EE799" wp14:editId="630EEB7B">
                <wp:simplePos x="0" y="0"/>
                <wp:positionH relativeFrom="column">
                  <wp:posOffset>-367665</wp:posOffset>
                </wp:positionH>
                <wp:positionV relativeFrom="paragraph">
                  <wp:posOffset>240030</wp:posOffset>
                </wp:positionV>
                <wp:extent cx="4572000" cy="762000"/>
                <wp:effectExtent l="38100" t="12700" r="25400" b="12700"/>
                <wp:wrapSquare wrapText="bothSides"/>
                <wp:docPr id="40" name="Group 40"/>
                <wp:cNvGraphicFramePr/>
                <a:graphic xmlns:a="http://schemas.openxmlformats.org/drawingml/2006/main">
                  <a:graphicData uri="http://schemas.microsoft.com/office/word/2010/wordprocessingGroup">
                    <wpg:wgp>
                      <wpg:cNvGrpSpPr/>
                      <wpg:grpSpPr>
                        <a:xfrm>
                          <a:off x="0" y="0"/>
                          <a:ext cx="4572000" cy="762000"/>
                          <a:chOff x="239700" y="252664"/>
                          <a:chExt cx="3676650" cy="762000"/>
                        </a:xfrm>
                      </wpg:grpSpPr>
                      <wps:wsp>
                        <wps:cNvPr id="41" name="Arrow: Chevron 41"/>
                        <wps:cNvSpPr/>
                        <wps:spPr>
                          <a:xfrm>
                            <a:off x="239700" y="252664"/>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628234" y="433638"/>
                            <a:ext cx="1276350" cy="333375"/>
                          </a:xfrm>
                          <a:prstGeom prst="rect">
                            <a:avLst/>
                          </a:prstGeom>
                          <a:noFill/>
                          <a:ln w="6350">
                            <a:noFill/>
                          </a:ln>
                        </wps:spPr>
                        <wps:txbx>
                          <w:txbxContent>
                            <w:p w14:paraId="549F07E0" w14:textId="77777777" w:rsidR="00FF6592" w:rsidRPr="003D0783" w:rsidRDefault="00FF6592" w:rsidP="00FF6592">
                              <w:pPr>
                                <w:rPr>
                                  <w:rFonts w:ascii="Georgia" w:hAnsi="Georgia"/>
                                  <w:b/>
                                  <w:sz w:val="28"/>
                                  <w:szCs w:val="28"/>
                                </w:rPr>
                              </w:pPr>
                              <w:r w:rsidRPr="003D0783">
                                <w:rPr>
                                  <w:rFonts w:ascii="Georgia" w:hAnsi="Georgia"/>
                                  <w:b/>
                                  <w:sz w:val="28"/>
                                  <w:szCs w:val="28"/>
                                </w:rPr>
                                <w:t xml:space="preserve">Want Help? </w:t>
                              </w:r>
                              <w:r w:rsidRPr="003D0783">
                                <w:rPr>
                                  <w:rFonts w:ascii="Georgia" w:hAnsi="Georgia"/>
                                  <w:b/>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660007" y="319338"/>
                            <a:ext cx="2000264" cy="638175"/>
                          </a:xfrm>
                          <a:prstGeom prst="rect">
                            <a:avLst/>
                          </a:prstGeom>
                          <a:solidFill>
                            <a:schemeClr val="lt1"/>
                          </a:solidFill>
                          <a:ln w="6350">
                            <a:noFill/>
                          </a:ln>
                        </wps:spPr>
                        <wps:txbx>
                          <w:txbxContent>
                            <w:p w14:paraId="73FE0E90" w14:textId="0722D9D8" w:rsidR="00FF6592" w:rsidRPr="003D0783" w:rsidRDefault="00E500A9" w:rsidP="00FF6592">
                              <w:pPr>
                                <w:rPr>
                                  <w:rFonts w:ascii="Arial" w:hAnsi="Arial" w:cs="Arial"/>
                                  <w:sz w:val="22"/>
                                  <w:szCs w:val="22"/>
                                </w:rPr>
                              </w:pPr>
                              <w:r>
                                <w:rPr>
                                  <w:rFonts w:ascii="Arial" w:hAnsi="Arial" w:cs="Arial"/>
                                  <w:sz w:val="22"/>
                                  <w:szCs w:val="22"/>
                                </w:rPr>
                                <w:t>Yanni Loukissas</w:t>
                              </w:r>
                              <w:r w:rsidR="00FF6592">
                                <w:rPr>
                                  <w:rFonts w:ascii="Arial" w:hAnsi="Arial" w:cs="Arial"/>
                                  <w:sz w:val="22"/>
                                  <w:szCs w:val="22"/>
                                </w:rPr>
                                <w:t xml:space="preserve"> </w:t>
                              </w:r>
                              <w:r w:rsidR="00FF6592" w:rsidRPr="003D0783">
                                <w:rPr>
                                  <w:rFonts w:ascii="Arial" w:hAnsi="Arial" w:cs="Arial"/>
                                  <w:sz w:val="22"/>
                                  <w:szCs w:val="22"/>
                                </w:rPr>
                                <w:t xml:space="preserve">is the contact for this tool. You can reach </w:t>
                              </w:r>
                              <w:r>
                                <w:rPr>
                                  <w:rFonts w:ascii="Arial" w:hAnsi="Arial" w:cs="Arial"/>
                                  <w:sz w:val="22"/>
                                  <w:szCs w:val="22"/>
                                </w:rPr>
                                <w:t xml:space="preserve">him at </w:t>
                              </w:r>
                              <w:r>
                                <w:rPr>
                                  <w:rStyle w:val="Hyperlink"/>
                                  <w:rFonts w:ascii="Arial" w:hAnsi="Arial" w:cs="Arial"/>
                                  <w:sz w:val="22"/>
                                  <w:szCs w:val="22"/>
                                </w:rPr>
                                <w:t>yanni.loukissas@lmc.gatech.edu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6EE799" id="Group 40" o:spid="_x0000_s1026" style="position:absolute;margin-left:-28.95pt;margin-top:18.9pt;width:5in;height:60pt;z-index:251659264;mso-width-relative:margin;mso-height-relative:margin" coordorigin="2397,2526"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vyuAMAAKcMAAAOAAAAZHJzL2Uyb0RvYy54bWzsV8tu2zoQ3RfoPxDaN7IkW06EOIXrXgcX&#10;CNqgSdE1TVGWAIlkSdpS+vWdISXFcXwfbYEu2mah8DEczhyeOaQvX3dNTfZcm0qKRRCdTQLCBZN5&#10;JbaL4OP9+tV5QIylIqe1FHwRPHATvL56+eKyVRmPZSnrnGsCToTJWrUISmtVFoaGlbyh5kwqLmCy&#10;kLqhFrp6G+aatuC9qcN4MknDVupcacm4MTD61k8GV85/UXBm3xeF4ZbUiwBis+6r3XeD3/DqkmZb&#10;TVVZsT4M+h1RNLQSsOno6i21lOx09cxVUzEtjSzsGZNNKIuiYtzlANlEk6NsrrXcKZfLNmu3aoQJ&#10;oD3C6bvdsnf7W02qfBFMAR5BGzgjty2BPoDTqm0GNtda3alb3Q9sfQ/z7Qrd4H/IhHQO1ocRVt5Z&#10;wmBwOpvDUYF7BnPz1LUd7qyEw8FlcXIxRwOYj2dxmk79ubDyr95Fks7TdPbMRTgEEGKcY1itAjKZ&#10;R7zMj+F1V1LF3TEYxGLAKxrwWmot24ysSr7XUpBp5IFzxiNqJjMA4AnI/iH3Abz/ypxmSht7zWVD&#10;sLEIoHIwDMdGur8xFqAGnAYrjEDIdVXX7ghqQVoA/Xw2n7kVRtZVjrNoZ/R2s6o12VOonvV6hYfo&#10;vR2Yge9awBYIuk/RtexDzdFHLT7wAgiGp+x3wNLmo1vKGBc28lMlzbnfbQZ7jZsNK1wiziF6LiDK&#10;0XfvYLD0TgbfPubeHpdypwzj4sm/BeYXjyvczlLYcXFTCalPOaghq35nbz+A5KFBlDYyfwA6ael1&#10;ySi2ruAQb6ixt1SDEAHjQVzte/gUtYSTkn0rIKXUX06Noz3wHWYD0oKwLQLzeUc1D0j9t4BKuIim&#10;WOrWdVxpBkQfzmwOZ8SuWUk4fSA7ROeasFjbemgWWjafQIOXuCtMUcFgb6Ch1UNnZb3ggoozvlw6&#10;M1A/Re2NuFMMnSOqyND77hPVqmeyhRp4J4fqo9kRm70trhRyubOyqBzVH3Ht8QYlQB37GZIQD5Jw&#10;j+X7RnZkGh+JAbEdjGPOwA1XKadlIY3P42TqJHGaJGlyjvbA3F4Qo3ieJoMgJvAH9evJNijyUPA9&#10;mBquQgfzEYqoHB7DI01w7p/MnK502226PpVfmM729yNz8pzMyUBauAbxZvu/ZI7SFOR87ticRBfJ&#10;MZvxSRDDre9eCMD16EfZfHA/wTX29FZ41OUnVv4m/BbWu2fTWMd/yP9zlNw99eA17B4D/csdn9uH&#10;faf8j78vrr4CAAD//wMAUEsDBBQABgAIAAAAIQDDo7T94AAAAAoBAAAPAAAAZHJzL2Rvd25yZXYu&#10;eG1sTI/BSsNAEIbvgu+wjOCt3aQlqcZsSinqqQi2gnjbZqdJaHY2ZLdJ+vaOJ3ucmY9/vj9fT7YV&#10;A/a+caQgnkcgkEpnGqoUfB3eZk8gfNBkdOsIFVzRw7q4v8t1ZtxInzjsQyU4hHymFdQhdJmUvqzR&#10;aj93HRLfTq63OvDYV9L0euRw28pFFKXS6ob4Q6073NZYnvcXq+B91ONmGb8Ou/Npe/05JB/fuxiV&#10;enyYNi8gAk7hH4Y/fVaHgp2O7kLGi1bBLFk9M6pgueIKDKTpIgZxZDLhjSxyeVuh+AUAAP//AwBQ&#10;SwECLQAUAAYACAAAACEAtoM4kv4AAADhAQAAEwAAAAAAAAAAAAAAAAAAAAAAW0NvbnRlbnRfVHlw&#10;ZXNdLnhtbFBLAQItABQABgAIAAAAIQA4/SH/1gAAAJQBAAALAAAAAAAAAAAAAAAAAC8BAABfcmVs&#10;cy8ucmVsc1BLAQItABQABgAIAAAAIQAoGGvyuAMAAKcMAAAOAAAAAAAAAAAAAAAAAC4CAABkcnMv&#10;ZTJvRG9jLnhtbFBLAQItABQABgAIAAAAIQDDo7T94AAAAAoBAAAPAAAAAAAAAAAAAAAAABIGAABk&#10;cnMvZG93bnJldi54bWxQSwUGAAAAAAQABADzAAAAHw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1" o:spid="_x0000_s1027" type="#_x0000_t55" style="position:absolute;left:2397;top:2526;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GIwwAAANsAAAAPAAAAZHJzL2Rvd25yZXYueG1sRI9bi8Iw&#10;FITfhf0P4Sz4IpoqIms1yiIIgtf18n5ozrbF5qQ0UeO/3ywIPg4z8w0znQdTiTs1rrSsoN9LQBBn&#10;VpecKziflt0vEM4ja6wsk4InOZjPPlpTTLV98A/djz4XEcIuRQWF93UqpcsKMuh6tiaO3q9tDPoo&#10;m1zqBh8Rbio5SJKRNFhyXCiwpkVB2fV4Mwr2m9H6FA68K8edYXLZDsZhd90q1f4M3xMQnoJ/h1/t&#10;lVYw7MP/l/gD5OwPAAD//wMAUEsBAi0AFAAGAAgAAAAhANvh9svuAAAAhQEAABMAAAAAAAAAAAAA&#10;AAAAAAAAAFtDb250ZW50X1R5cGVzXS54bWxQSwECLQAUAAYACAAAACEAWvQsW78AAAAVAQAACwAA&#10;AAAAAAAAAAAAAAAfAQAAX3JlbHMvLnJlbHNQSwECLQAUAAYACAAAACEA7sihiMMAAADbAAAADwAA&#10;AAAAAAAAAAAAAAAHAgAAZHJzL2Rvd25yZXYueG1sUEsFBgAAAAADAAMAtwAAAPcCAAAAAA==&#10;" adj="19362" filled="f" strokecolor="#ffc000" strokeweight="2.25pt"/>
                <v:shapetype id="_x0000_t202" coordsize="21600,21600" o:spt="202" path="m,l,21600r21600,l21600,xe">
                  <v:stroke joinstyle="miter"/>
                  <v:path gradientshapeok="t" o:connecttype="rect"/>
                </v:shapetype>
                <v:shape id="Text Box 42" o:spid="_x0000_s1028" type="#_x0000_t202" style="position:absolute;left:6282;top:4336;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549F07E0" w14:textId="77777777" w:rsidR="00FF6592" w:rsidRPr="003D0783" w:rsidRDefault="00FF6592" w:rsidP="00FF6592">
                        <w:pPr>
                          <w:rPr>
                            <w:rFonts w:ascii="Georgia" w:hAnsi="Georgia"/>
                            <w:b/>
                            <w:sz w:val="28"/>
                            <w:szCs w:val="28"/>
                          </w:rPr>
                        </w:pPr>
                        <w:r w:rsidRPr="003D0783">
                          <w:rPr>
                            <w:rFonts w:ascii="Georgia" w:hAnsi="Georgia"/>
                            <w:b/>
                            <w:sz w:val="28"/>
                            <w:szCs w:val="28"/>
                          </w:rPr>
                          <w:t xml:space="preserve">Want Help? </w:t>
                        </w:r>
                        <w:r w:rsidRPr="003D0783">
                          <w:rPr>
                            <w:rFonts w:ascii="Georgia" w:hAnsi="Georgia"/>
                            <w:b/>
                            <w:sz w:val="28"/>
                            <w:szCs w:val="28"/>
                          </w:rPr>
                          <w:br/>
                        </w:r>
                      </w:p>
                    </w:txbxContent>
                  </v:textbox>
                </v:shape>
                <v:shape id="Text Box 43" o:spid="_x0000_s1029" type="#_x0000_t202" style="position:absolute;left:16600;top:3193;width:2000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73FE0E90" w14:textId="0722D9D8" w:rsidR="00FF6592" w:rsidRPr="003D0783" w:rsidRDefault="00E500A9" w:rsidP="00FF6592">
                        <w:pPr>
                          <w:rPr>
                            <w:rFonts w:ascii="Arial" w:hAnsi="Arial" w:cs="Arial"/>
                            <w:sz w:val="22"/>
                            <w:szCs w:val="22"/>
                          </w:rPr>
                        </w:pPr>
                        <w:r>
                          <w:rPr>
                            <w:rFonts w:ascii="Arial" w:hAnsi="Arial" w:cs="Arial"/>
                            <w:sz w:val="22"/>
                            <w:szCs w:val="22"/>
                          </w:rPr>
                          <w:t>Yanni Loukissas</w:t>
                        </w:r>
                        <w:r w:rsidR="00FF6592">
                          <w:rPr>
                            <w:rFonts w:ascii="Arial" w:hAnsi="Arial" w:cs="Arial"/>
                            <w:sz w:val="22"/>
                            <w:szCs w:val="22"/>
                          </w:rPr>
                          <w:t xml:space="preserve"> </w:t>
                        </w:r>
                        <w:r w:rsidR="00FF6592" w:rsidRPr="003D0783">
                          <w:rPr>
                            <w:rFonts w:ascii="Arial" w:hAnsi="Arial" w:cs="Arial"/>
                            <w:sz w:val="22"/>
                            <w:szCs w:val="22"/>
                          </w:rPr>
                          <w:t xml:space="preserve">is the contact for this tool. You can reach </w:t>
                        </w:r>
                        <w:r>
                          <w:rPr>
                            <w:rFonts w:ascii="Arial" w:hAnsi="Arial" w:cs="Arial"/>
                            <w:sz w:val="22"/>
                            <w:szCs w:val="22"/>
                          </w:rPr>
                          <w:t xml:space="preserve">him at </w:t>
                        </w:r>
                        <w:r>
                          <w:rPr>
                            <w:rStyle w:val="Hyperlink"/>
                            <w:rFonts w:ascii="Arial" w:hAnsi="Arial" w:cs="Arial"/>
                            <w:sz w:val="22"/>
                            <w:szCs w:val="22"/>
                          </w:rPr>
                          <w:t>yanni.loukissas@lmc.gatech.edu</w:t>
                        </w:r>
                      </w:p>
                    </w:txbxContent>
                  </v:textbox>
                </v:shape>
                <w10:wrap type="square"/>
              </v:group>
            </w:pict>
          </mc:Fallback>
        </mc:AlternateContent>
      </w:r>
    </w:p>
    <w:p w14:paraId="75492B5E" w14:textId="77777777" w:rsidR="00AB1EBD" w:rsidRDefault="00AB1EBD" w:rsidP="00AB1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40"/>
          <w:szCs w:val="40"/>
        </w:rPr>
      </w:pPr>
    </w:p>
    <w:p w14:paraId="28C616B0" w14:textId="77777777" w:rsidR="00AB1EBD" w:rsidRDefault="00AB1EBD" w:rsidP="00AB1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Georgia" w:hAnsi="Georgia" w:cs="Arial"/>
          <w:sz w:val="40"/>
          <w:szCs w:val="40"/>
        </w:rPr>
      </w:pPr>
    </w:p>
    <w:p w14:paraId="70F504D4" w14:textId="24943C39" w:rsidR="00C5095B" w:rsidRPr="003438DB" w:rsidRDefault="00C5095B" w:rsidP="003438DB">
      <w:pPr>
        <w:pBdr>
          <w:bottom w:val="single" w:sz="4" w:space="1" w:color="auto"/>
        </w:pBdr>
        <w:spacing w:after="120" w:line="23" w:lineRule="atLeast"/>
        <w:rPr>
          <w:rFonts w:ascii="Georgia" w:hAnsi="Georgia" w:cs="Arial"/>
          <w:sz w:val="40"/>
          <w:szCs w:val="36"/>
        </w:rPr>
      </w:pPr>
      <w:r w:rsidRPr="00C5095B">
        <w:rPr>
          <w:rFonts w:ascii="Georgia" w:hAnsi="Georgia" w:cs="Arial"/>
          <w:sz w:val="40"/>
          <w:szCs w:val="40"/>
        </w:rPr>
        <w:lastRenderedPageBreak/>
        <w:t>Civic Data Guides</w:t>
      </w:r>
      <w:r w:rsidR="003438DB">
        <w:rPr>
          <w:rFonts w:ascii="Georgia" w:hAnsi="Georgia" w:cs="Arial"/>
          <w:sz w:val="40"/>
          <w:szCs w:val="40"/>
        </w:rPr>
        <w:t>:</w:t>
      </w:r>
      <w:r w:rsidR="003438DB" w:rsidRPr="003438DB">
        <w:rPr>
          <w:rFonts w:ascii="Georgia" w:hAnsi="Georgia" w:cs="Arial"/>
          <w:sz w:val="40"/>
          <w:szCs w:val="36"/>
        </w:rPr>
        <w:t xml:space="preserve"> </w:t>
      </w:r>
      <w:r w:rsidR="003438DB">
        <w:rPr>
          <w:rFonts w:ascii="Georgia" w:hAnsi="Georgia" w:cs="Arial"/>
          <w:sz w:val="40"/>
          <w:szCs w:val="36"/>
        </w:rPr>
        <w:t>Thinking Critically About Digital Public Records</w:t>
      </w:r>
    </w:p>
    <w:p w14:paraId="199CD373" w14:textId="67525A27" w:rsidR="008F0C26" w:rsidRPr="00C5095B" w:rsidRDefault="008F0C26" w:rsidP="00C50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14:paraId="60E8D4E5" w14:textId="4010BECB" w:rsidR="00E500A9" w:rsidRPr="00A3710E" w:rsidRDefault="00933985" w:rsidP="002154D1">
      <w:pPr>
        <w:widowControl w:val="0"/>
        <w:autoSpaceDE w:val="0"/>
        <w:autoSpaceDN w:val="0"/>
        <w:adjustRightInd w:val="0"/>
        <w:spacing w:after="240"/>
        <w:rPr>
          <w:rFonts w:ascii="Arial" w:eastAsia="Times New Roman" w:hAnsi="Arial" w:cs="Arial"/>
          <w:color w:val="000000"/>
        </w:rPr>
      </w:pPr>
      <w:r w:rsidRPr="00C5095B">
        <w:rPr>
          <w:rFonts w:ascii="Arial" w:hAnsi="Arial" w:cs="Arial"/>
          <w:color w:val="000000"/>
        </w:rPr>
        <w:t xml:space="preserve">Working with </w:t>
      </w:r>
      <w:r w:rsidR="00EA77F0">
        <w:rPr>
          <w:rFonts w:ascii="Arial" w:hAnsi="Arial" w:cs="Arial"/>
          <w:color w:val="000000"/>
        </w:rPr>
        <w:t>civic data—</w:t>
      </w:r>
      <w:r w:rsidR="00117FC4">
        <w:rPr>
          <w:rFonts w:ascii="Arial" w:hAnsi="Arial" w:cs="Arial"/>
          <w:color w:val="000000"/>
        </w:rPr>
        <w:t>digital records</w:t>
      </w:r>
      <w:r w:rsidR="00EA77F0">
        <w:rPr>
          <w:rFonts w:ascii="Arial" w:hAnsi="Arial" w:cs="Arial"/>
          <w:color w:val="000000"/>
        </w:rPr>
        <w:t xml:space="preserve"> created and made available for the </w:t>
      </w:r>
      <w:r w:rsidR="00117FC4">
        <w:rPr>
          <w:rFonts w:ascii="Arial" w:hAnsi="Arial" w:cs="Arial"/>
          <w:color w:val="000000"/>
        </w:rPr>
        <w:t>public</w:t>
      </w:r>
      <w:r w:rsidR="00EA77F0">
        <w:rPr>
          <w:rFonts w:ascii="Arial" w:hAnsi="Arial" w:cs="Arial"/>
          <w:color w:val="000000"/>
        </w:rPr>
        <w:t xml:space="preserve"> good—</w:t>
      </w:r>
      <w:r w:rsidRPr="00C5095B">
        <w:rPr>
          <w:rFonts w:ascii="Arial" w:hAnsi="Arial" w:cs="Arial"/>
          <w:color w:val="000000"/>
        </w:rPr>
        <w:t>req</w:t>
      </w:r>
      <w:r w:rsidR="00EA77F0">
        <w:rPr>
          <w:rFonts w:ascii="Arial" w:hAnsi="Arial" w:cs="Arial"/>
          <w:color w:val="000000"/>
        </w:rPr>
        <w:t>uires more than a spreadsheet</w:t>
      </w:r>
      <w:r w:rsidRPr="00C5095B">
        <w:rPr>
          <w:rFonts w:ascii="Arial" w:hAnsi="Arial" w:cs="Arial"/>
          <w:color w:val="000000"/>
        </w:rPr>
        <w:t xml:space="preserve">. All data are entangled with people, places, technologies, and organizations that fundamentally shape their significance and use. </w:t>
      </w:r>
      <w:r w:rsidR="0059202A" w:rsidRPr="00C5095B">
        <w:rPr>
          <w:rFonts w:ascii="Arial" w:eastAsia="Times New Roman" w:hAnsi="Arial" w:cs="Arial"/>
          <w:color w:val="000000"/>
        </w:rPr>
        <w:t xml:space="preserve">Without proper context, users of </w:t>
      </w:r>
      <w:r w:rsidR="00EA77F0">
        <w:rPr>
          <w:rFonts w:ascii="Arial" w:eastAsia="Times New Roman" w:hAnsi="Arial" w:cs="Arial"/>
          <w:color w:val="000000"/>
        </w:rPr>
        <w:t xml:space="preserve">civic </w:t>
      </w:r>
      <w:r w:rsidR="0059202A" w:rsidRPr="00C5095B">
        <w:rPr>
          <w:rFonts w:ascii="Arial" w:eastAsia="Times New Roman" w:hAnsi="Arial" w:cs="Arial"/>
          <w:color w:val="000000"/>
        </w:rPr>
        <w:t xml:space="preserve">data are ill-equipped to identify quality constraints, uncertainties, limitations, biases, and potential privacy and ethical issues that can cloud their </w:t>
      </w:r>
      <w:r w:rsidR="003006C1" w:rsidRPr="00C5095B">
        <w:rPr>
          <w:rFonts w:ascii="Arial" w:eastAsia="Times New Roman" w:hAnsi="Arial" w:cs="Arial"/>
          <w:color w:val="000000"/>
        </w:rPr>
        <w:t>analysis</w:t>
      </w:r>
      <w:r w:rsidR="0059202A" w:rsidRPr="00C5095B">
        <w:rPr>
          <w:rFonts w:ascii="Arial" w:eastAsia="Times New Roman" w:hAnsi="Arial" w:cs="Arial"/>
          <w:color w:val="000000"/>
        </w:rPr>
        <w:t xml:space="preserve">. </w:t>
      </w:r>
      <w:r w:rsidR="00EA77F0">
        <w:rPr>
          <w:rFonts w:ascii="Arial" w:hAnsi="Arial" w:cs="Arial"/>
        </w:rPr>
        <w:t>However, there is</w:t>
      </w:r>
      <w:r w:rsidR="008F0C26" w:rsidRPr="00C5095B">
        <w:rPr>
          <w:rFonts w:ascii="Arial" w:hAnsi="Arial" w:cs="Arial"/>
        </w:rPr>
        <w:t xml:space="preserve"> no </w:t>
      </w:r>
      <w:r w:rsidR="00782D21">
        <w:rPr>
          <w:rFonts w:ascii="Arial" w:hAnsi="Arial" w:cs="Arial"/>
        </w:rPr>
        <w:t xml:space="preserve">widely accepted formula for </w:t>
      </w:r>
      <w:r w:rsidR="00117FC4">
        <w:rPr>
          <w:rFonts w:ascii="Arial" w:hAnsi="Arial" w:cs="Arial"/>
        </w:rPr>
        <w:t>collecting</w:t>
      </w:r>
      <w:r w:rsidR="00782D21">
        <w:rPr>
          <w:rFonts w:ascii="Arial" w:hAnsi="Arial" w:cs="Arial"/>
        </w:rPr>
        <w:t xml:space="preserve"> this context. </w:t>
      </w:r>
      <w:r w:rsidR="008602FD">
        <w:rPr>
          <w:rFonts w:ascii="Arial" w:hAnsi="Arial" w:cs="Arial"/>
        </w:rPr>
        <w:t>Furthermore, i</w:t>
      </w:r>
      <w:r w:rsidR="003006C1" w:rsidRPr="00C5095B">
        <w:rPr>
          <w:rFonts w:ascii="Arial" w:hAnsi="Arial" w:cs="Arial"/>
        </w:rPr>
        <w:t>t</w:t>
      </w:r>
      <w:r w:rsidR="00C5095B">
        <w:rPr>
          <w:rFonts w:ascii="Arial" w:hAnsi="Arial" w:cs="Arial"/>
        </w:rPr>
        <w:t>’</w:t>
      </w:r>
      <w:r w:rsidR="003006C1" w:rsidRPr="00C5095B">
        <w:rPr>
          <w:rFonts w:ascii="Arial" w:hAnsi="Arial" w:cs="Arial"/>
        </w:rPr>
        <w:t>s not entirely clear that there should be</w:t>
      </w:r>
      <w:r w:rsidR="00423A4E">
        <w:rPr>
          <w:rFonts w:ascii="Arial" w:hAnsi="Arial" w:cs="Arial"/>
        </w:rPr>
        <w:t>, because</w:t>
      </w:r>
      <w:r w:rsidR="003006C1" w:rsidRPr="00C5095B">
        <w:rPr>
          <w:rFonts w:ascii="Arial" w:hAnsi="Arial" w:cs="Arial"/>
        </w:rPr>
        <w:t xml:space="preserve"> data </w:t>
      </w:r>
      <w:r w:rsidR="008602FD">
        <w:rPr>
          <w:rFonts w:ascii="Arial" w:hAnsi="Arial" w:cs="Arial"/>
        </w:rPr>
        <w:t xml:space="preserve">standards </w:t>
      </w:r>
      <w:r w:rsidR="003006C1" w:rsidRPr="00C5095B">
        <w:rPr>
          <w:rFonts w:ascii="Arial" w:hAnsi="Arial" w:cs="Arial"/>
        </w:rPr>
        <w:t xml:space="preserve">and their uses vary widely. Using this tool, you will explore what </w:t>
      </w:r>
      <w:r w:rsidR="003006C1" w:rsidRPr="008602FD">
        <w:rPr>
          <w:rFonts w:ascii="Arial" w:hAnsi="Arial" w:cs="Arial"/>
          <w:i/>
        </w:rPr>
        <w:t>you</w:t>
      </w:r>
      <w:r w:rsidR="003006C1" w:rsidRPr="00C5095B">
        <w:rPr>
          <w:rFonts w:ascii="Arial" w:hAnsi="Arial" w:cs="Arial"/>
        </w:rPr>
        <w:t xml:space="preserve"> think should be contained in such a guide. Your guide</w:t>
      </w:r>
      <w:r w:rsidR="00751EC5" w:rsidRPr="00C5095B">
        <w:rPr>
          <w:rFonts w:ascii="Arial" w:hAnsi="Arial" w:cs="Arial"/>
        </w:rPr>
        <w:t xml:space="preserve"> can be short a</w:t>
      </w:r>
      <w:r w:rsidR="008F0C26" w:rsidRPr="00C5095B">
        <w:rPr>
          <w:rFonts w:ascii="Arial" w:hAnsi="Arial" w:cs="Arial"/>
        </w:rPr>
        <w:t>nd to the point or it can have many sections that explore</w:t>
      </w:r>
      <w:r w:rsidR="00751EC5" w:rsidRPr="00C5095B">
        <w:rPr>
          <w:rFonts w:ascii="Arial" w:hAnsi="Arial" w:cs="Arial"/>
        </w:rPr>
        <w:t xml:space="preserve"> the complexity of the data from different </w:t>
      </w:r>
      <w:r w:rsidR="00562F9B" w:rsidRPr="00C5095B">
        <w:rPr>
          <w:rFonts w:ascii="Arial" w:hAnsi="Arial" w:cs="Arial"/>
        </w:rPr>
        <w:t>perspectives</w:t>
      </w:r>
      <w:r w:rsidR="00751EC5" w:rsidRPr="00C5095B">
        <w:rPr>
          <w:rFonts w:ascii="Arial" w:hAnsi="Arial" w:cs="Arial"/>
        </w:rPr>
        <w:t>.</w:t>
      </w:r>
      <w:r w:rsidR="00562F9B" w:rsidRPr="00C5095B">
        <w:rPr>
          <w:rFonts w:ascii="Arial" w:hAnsi="Arial" w:cs="Arial"/>
        </w:rPr>
        <w:t xml:space="preserve"> </w:t>
      </w:r>
    </w:p>
    <w:p w14:paraId="305CD53F" w14:textId="3F4FCA9B" w:rsidR="00751EC5" w:rsidRDefault="00562F9B" w:rsidP="00215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color w:val="000000"/>
        </w:rPr>
      </w:pPr>
      <w:r w:rsidRPr="00C5095B">
        <w:rPr>
          <w:rFonts w:ascii="Arial" w:hAnsi="Arial" w:cs="Arial"/>
        </w:rPr>
        <w:t xml:space="preserve">The modules below are meant to </w:t>
      </w:r>
      <w:r w:rsidR="003006C1" w:rsidRPr="00C5095B">
        <w:rPr>
          <w:rFonts w:ascii="Arial" w:hAnsi="Arial" w:cs="Arial"/>
        </w:rPr>
        <w:t xml:space="preserve">suggest </w:t>
      </w:r>
      <w:r w:rsidR="00CA4E49">
        <w:rPr>
          <w:rFonts w:ascii="Arial" w:hAnsi="Arial" w:cs="Arial"/>
        </w:rPr>
        <w:t>a</w:t>
      </w:r>
      <w:r w:rsidR="003006C1" w:rsidRPr="00C5095B">
        <w:rPr>
          <w:rFonts w:ascii="Arial" w:hAnsi="Arial" w:cs="Arial"/>
        </w:rPr>
        <w:t xml:space="preserve"> </w:t>
      </w:r>
      <w:r w:rsidRPr="00C5095B">
        <w:rPr>
          <w:rFonts w:ascii="Arial" w:hAnsi="Arial" w:cs="Arial"/>
        </w:rPr>
        <w:t xml:space="preserve">variety of </w:t>
      </w:r>
      <w:r w:rsidR="008602FD">
        <w:rPr>
          <w:rFonts w:ascii="Arial" w:hAnsi="Arial" w:cs="Arial"/>
        </w:rPr>
        <w:t>perspectives</w:t>
      </w:r>
      <w:r w:rsidRPr="00C5095B">
        <w:rPr>
          <w:rFonts w:ascii="Arial" w:hAnsi="Arial" w:cs="Arial"/>
        </w:rPr>
        <w:t xml:space="preserve"> from which </w:t>
      </w:r>
      <w:r w:rsidR="003006C1" w:rsidRPr="00C5095B">
        <w:rPr>
          <w:rFonts w:ascii="Arial" w:hAnsi="Arial" w:cs="Arial"/>
        </w:rPr>
        <w:t xml:space="preserve">you </w:t>
      </w:r>
      <w:r w:rsidRPr="00C5095B">
        <w:rPr>
          <w:rFonts w:ascii="Arial" w:hAnsi="Arial" w:cs="Arial"/>
        </w:rPr>
        <w:t xml:space="preserve">might </w:t>
      </w:r>
      <w:r w:rsidR="008F0C26" w:rsidRPr="00C5095B">
        <w:rPr>
          <w:rFonts w:ascii="Arial" w:hAnsi="Arial" w:cs="Arial"/>
        </w:rPr>
        <w:t xml:space="preserve">look at data and cumulatively </w:t>
      </w:r>
      <w:r w:rsidR="003006C1" w:rsidRPr="00C5095B">
        <w:rPr>
          <w:rFonts w:ascii="Arial" w:hAnsi="Arial" w:cs="Arial"/>
        </w:rPr>
        <w:t>assemble</w:t>
      </w:r>
      <w:r w:rsidRPr="00C5095B">
        <w:rPr>
          <w:rFonts w:ascii="Arial" w:hAnsi="Arial" w:cs="Arial"/>
        </w:rPr>
        <w:t xml:space="preserve"> </w:t>
      </w:r>
      <w:r w:rsidR="008F0C26" w:rsidRPr="00C5095B">
        <w:rPr>
          <w:rFonts w:ascii="Arial" w:hAnsi="Arial" w:cs="Arial"/>
        </w:rPr>
        <w:t>an accessible and actionable civic data guide</w:t>
      </w:r>
      <w:r w:rsidRPr="00C5095B">
        <w:rPr>
          <w:rFonts w:ascii="Arial" w:hAnsi="Arial" w:cs="Arial"/>
        </w:rPr>
        <w:t>.</w:t>
      </w:r>
      <w:r w:rsidR="00751EC5" w:rsidRPr="00C5095B">
        <w:rPr>
          <w:rFonts w:ascii="Arial" w:hAnsi="Arial" w:cs="Arial"/>
        </w:rPr>
        <w:t xml:space="preserve"> </w:t>
      </w:r>
      <w:r w:rsidR="00670CC4">
        <w:rPr>
          <w:rFonts w:ascii="Arial" w:hAnsi="Arial" w:cs="Arial"/>
        </w:rPr>
        <w:t>B</w:t>
      </w:r>
      <w:r w:rsidR="00751EC5" w:rsidRPr="00C5095B">
        <w:rPr>
          <w:rFonts w:ascii="Arial" w:hAnsi="Arial" w:cs="Arial"/>
        </w:rPr>
        <w:t xml:space="preserve">egin by </w:t>
      </w:r>
      <w:r w:rsidR="00813575" w:rsidRPr="00C5095B">
        <w:rPr>
          <w:rFonts w:ascii="Arial" w:hAnsi="Arial" w:cs="Arial"/>
        </w:rPr>
        <w:t>completing</w:t>
      </w:r>
      <w:r w:rsidR="00751EC5" w:rsidRPr="00C5095B">
        <w:rPr>
          <w:rFonts w:ascii="Arial" w:hAnsi="Arial" w:cs="Arial"/>
        </w:rPr>
        <w:t xml:space="preserve"> </w:t>
      </w:r>
      <w:r w:rsidR="00751EC5" w:rsidRPr="00CF06FC">
        <w:rPr>
          <w:rFonts w:ascii="Arial" w:hAnsi="Arial" w:cs="Arial"/>
          <w:b/>
        </w:rPr>
        <w:t>Module A</w:t>
      </w:r>
      <w:r w:rsidR="00CF06FC" w:rsidRPr="00CF06FC">
        <w:rPr>
          <w:rFonts w:ascii="Arial" w:hAnsi="Arial" w:cs="Arial"/>
          <w:b/>
        </w:rPr>
        <w:t>:</w:t>
      </w:r>
      <w:r w:rsidR="00813575" w:rsidRPr="00CF06FC">
        <w:rPr>
          <w:rFonts w:ascii="Arial" w:hAnsi="Arial" w:cs="Arial"/>
          <w:b/>
        </w:rPr>
        <w:t xml:space="preserve"> Unpacking the Data Setting</w:t>
      </w:r>
      <w:r w:rsidR="00751EC5" w:rsidRPr="00C5095B">
        <w:rPr>
          <w:rFonts w:ascii="Arial" w:hAnsi="Arial" w:cs="Arial"/>
        </w:rPr>
        <w:t xml:space="preserve">. </w:t>
      </w:r>
      <w:r w:rsidR="008F0C26" w:rsidRPr="00C5095B">
        <w:rPr>
          <w:rFonts w:ascii="Arial" w:hAnsi="Arial" w:cs="Arial"/>
        </w:rPr>
        <w:t>Subsequently,</w:t>
      </w:r>
      <w:r w:rsidR="00813575" w:rsidRPr="00C5095B">
        <w:rPr>
          <w:rFonts w:ascii="Arial" w:hAnsi="Arial" w:cs="Arial"/>
        </w:rPr>
        <w:t xml:space="preserve"> </w:t>
      </w:r>
      <w:r w:rsidR="00CF06FC">
        <w:rPr>
          <w:rFonts w:ascii="Arial" w:hAnsi="Arial" w:cs="Arial"/>
        </w:rPr>
        <w:t xml:space="preserve">you can integrate </w:t>
      </w:r>
      <w:r w:rsidR="00813575" w:rsidRPr="00C5095B">
        <w:rPr>
          <w:rFonts w:ascii="Arial" w:hAnsi="Arial" w:cs="Arial"/>
        </w:rPr>
        <w:t xml:space="preserve">any </w:t>
      </w:r>
      <w:r w:rsidR="008F0C26" w:rsidRPr="00C5095B">
        <w:rPr>
          <w:rFonts w:ascii="Arial" w:hAnsi="Arial" w:cs="Arial"/>
        </w:rPr>
        <w:t xml:space="preserve">(or all) </w:t>
      </w:r>
      <w:r w:rsidR="00813575" w:rsidRPr="00C5095B">
        <w:rPr>
          <w:rFonts w:ascii="Arial" w:hAnsi="Arial" w:cs="Arial"/>
        </w:rPr>
        <w:t>of the</w:t>
      </w:r>
      <w:r w:rsidR="00751EC5" w:rsidRPr="00C5095B">
        <w:rPr>
          <w:rFonts w:ascii="Arial" w:hAnsi="Arial" w:cs="Arial"/>
        </w:rPr>
        <w:t xml:space="preserve"> other modules</w:t>
      </w:r>
      <w:r w:rsidR="008F0C26" w:rsidRPr="00C5095B">
        <w:rPr>
          <w:rFonts w:ascii="Arial" w:hAnsi="Arial" w:cs="Arial"/>
        </w:rPr>
        <w:t>,</w:t>
      </w:r>
      <w:r w:rsidR="00813575" w:rsidRPr="00C5095B">
        <w:rPr>
          <w:rFonts w:ascii="Arial" w:hAnsi="Arial" w:cs="Arial"/>
        </w:rPr>
        <w:t xml:space="preserve"> depending on what is relevant for </w:t>
      </w:r>
      <w:r w:rsidR="003006C1" w:rsidRPr="00C5095B">
        <w:rPr>
          <w:rFonts w:ascii="Arial" w:hAnsi="Arial" w:cs="Arial"/>
        </w:rPr>
        <w:t>your goals.</w:t>
      </w:r>
      <w:r w:rsidR="00CA4E49">
        <w:rPr>
          <w:rFonts w:ascii="Arial" w:hAnsi="Arial" w:cs="Arial"/>
        </w:rPr>
        <w:t xml:space="preserve"> </w:t>
      </w:r>
      <w:r w:rsidR="003006C1" w:rsidRPr="00C5095B">
        <w:rPr>
          <w:rFonts w:ascii="Arial" w:hAnsi="Arial" w:cs="Arial"/>
          <w:color w:val="000000"/>
        </w:rPr>
        <w:t>You might think of t</w:t>
      </w:r>
      <w:r w:rsidR="00DA5F9D" w:rsidRPr="00C5095B">
        <w:rPr>
          <w:rFonts w:ascii="Arial" w:hAnsi="Arial" w:cs="Arial"/>
          <w:color w:val="000000"/>
        </w:rPr>
        <w:t xml:space="preserve">he primary audience for </w:t>
      </w:r>
      <w:r w:rsidR="003006C1" w:rsidRPr="00C5095B">
        <w:rPr>
          <w:rFonts w:ascii="Arial" w:hAnsi="Arial" w:cs="Arial"/>
          <w:color w:val="000000"/>
        </w:rPr>
        <w:t>your</w:t>
      </w:r>
      <w:r w:rsidR="00DA5F9D" w:rsidRPr="00C5095B">
        <w:rPr>
          <w:rFonts w:ascii="Arial" w:hAnsi="Arial" w:cs="Arial"/>
          <w:color w:val="000000"/>
        </w:rPr>
        <w:t xml:space="preserve"> guide as undergraduate students, </w:t>
      </w:r>
      <w:r w:rsidR="003006C1" w:rsidRPr="00C5095B">
        <w:rPr>
          <w:rFonts w:ascii="Arial" w:hAnsi="Arial" w:cs="Arial"/>
          <w:color w:val="000000"/>
        </w:rPr>
        <w:t>but your guide</w:t>
      </w:r>
      <w:r w:rsidR="00DA5F9D" w:rsidRPr="00C5095B">
        <w:rPr>
          <w:rFonts w:ascii="Arial" w:hAnsi="Arial" w:cs="Arial"/>
          <w:color w:val="000000"/>
        </w:rPr>
        <w:t xml:space="preserve"> can also </w:t>
      </w:r>
      <w:r w:rsidR="00C5095B">
        <w:rPr>
          <w:rFonts w:ascii="Arial" w:hAnsi="Arial" w:cs="Arial"/>
          <w:color w:val="000000"/>
        </w:rPr>
        <w:t xml:space="preserve">serve </w:t>
      </w:r>
      <w:r w:rsidR="003006C1" w:rsidRPr="00C5095B">
        <w:rPr>
          <w:rFonts w:ascii="Arial" w:hAnsi="Arial" w:cs="Arial"/>
          <w:color w:val="000000"/>
        </w:rPr>
        <w:t>a</w:t>
      </w:r>
      <w:r w:rsidR="00DA5F9D" w:rsidRPr="00C5095B">
        <w:rPr>
          <w:rFonts w:ascii="Arial" w:hAnsi="Arial" w:cs="Arial"/>
          <w:color w:val="000000"/>
        </w:rPr>
        <w:t xml:space="preserve"> community partner (see the section on community-based learning opportunities).</w:t>
      </w:r>
    </w:p>
    <w:p w14:paraId="486143FA" w14:textId="77777777" w:rsidR="00CE2896" w:rsidRPr="00CE2896" w:rsidRDefault="00CE2896" w:rsidP="00CE2896">
      <w:pPr>
        <w:widowControl w:val="0"/>
        <w:autoSpaceDE w:val="0"/>
        <w:autoSpaceDN w:val="0"/>
        <w:adjustRightInd w:val="0"/>
        <w:spacing w:after="240"/>
        <w:rPr>
          <w:rFonts w:ascii="Georgia" w:eastAsia="Times New Roman" w:hAnsi="Georgia" w:cs="Arial"/>
          <w:b/>
          <w:color w:val="000000"/>
          <w:sz w:val="32"/>
          <w:szCs w:val="32"/>
        </w:rPr>
      </w:pPr>
      <w:r w:rsidRPr="00CE2896">
        <w:rPr>
          <w:rFonts w:ascii="Georgia" w:eastAsia="Times New Roman" w:hAnsi="Georgia" w:cs="Arial"/>
          <w:b/>
          <w:color w:val="000000"/>
          <w:sz w:val="32"/>
          <w:szCs w:val="32"/>
        </w:rPr>
        <w:t>Example Civic Data Guides</w:t>
      </w:r>
    </w:p>
    <w:p w14:paraId="2FDA1E45" w14:textId="1019C9D9" w:rsidR="00CE2896" w:rsidRPr="00CE2896" w:rsidRDefault="00CE2896" w:rsidP="00CE2896">
      <w:pPr>
        <w:widowControl w:val="0"/>
        <w:autoSpaceDE w:val="0"/>
        <w:autoSpaceDN w:val="0"/>
        <w:adjustRightInd w:val="0"/>
        <w:rPr>
          <w:rFonts w:ascii="Arial" w:eastAsia="Times New Roman" w:hAnsi="Arial" w:cs="Arial"/>
          <w:color w:val="000000"/>
        </w:rPr>
      </w:pPr>
      <w:r w:rsidRPr="00CE2896">
        <w:rPr>
          <w:rFonts w:ascii="Arial" w:eastAsia="Times New Roman" w:hAnsi="Arial" w:cs="Arial"/>
          <w:color w:val="000000"/>
        </w:rPr>
        <w:t xml:space="preserve">Helpful precedents abound, if you know where to look for them: Librarians have long used “readme” files in order to convey important context for existing data sets. More recently, data intermediary organizations like the Western Pennsylvania Regional Data Center and others throughout the National Neighborhood Indicators Partnership network have begun to create new forms of documentation for civic data specifically. The Regional Data Center internally developed </w:t>
      </w:r>
      <w:hyperlink r:id="rId12" w:history="1">
        <w:r w:rsidRPr="00CE2896">
          <w:rPr>
            <w:rFonts w:ascii="Arial" w:eastAsia="Times New Roman" w:hAnsi="Arial" w:cs="Arial"/>
            <w:color w:val="1155CC"/>
            <w:u w:val="single"/>
          </w:rPr>
          <w:t>guides to over 40 civic datasets</w:t>
        </w:r>
      </w:hyperlink>
      <w:r w:rsidRPr="00CE2896">
        <w:rPr>
          <w:rFonts w:ascii="Arial" w:eastAsia="Times New Roman" w:hAnsi="Arial" w:cs="Arial"/>
          <w:color w:val="000000"/>
        </w:rPr>
        <w:t>. Other examples of such guides include “</w:t>
      </w:r>
      <w:hyperlink r:id="rId13" w:history="1">
        <w:r w:rsidRPr="00CE2896">
          <w:rPr>
            <w:rFonts w:ascii="Arial" w:eastAsia="Times New Roman" w:hAnsi="Arial" w:cs="Arial"/>
            <w:color w:val="1155CC"/>
            <w:u w:val="single"/>
          </w:rPr>
          <w:t>A Guide for Home Mortgage Disclosure Act Data</w:t>
        </w:r>
      </w:hyperlink>
      <w:r w:rsidRPr="00CE2896">
        <w:rPr>
          <w:rFonts w:ascii="Arial" w:eastAsia="Times New Roman" w:hAnsi="Arial" w:cs="Arial"/>
          <w:color w:val="000000"/>
        </w:rPr>
        <w:t>” by Kathy Pettit at the Urban Institute, and “</w:t>
      </w:r>
      <w:hyperlink r:id="rId14" w:history="1">
        <w:r w:rsidRPr="00CE2896">
          <w:rPr>
            <w:rFonts w:ascii="Arial" w:eastAsia="Times New Roman" w:hAnsi="Arial" w:cs="Arial"/>
            <w:color w:val="1155CC"/>
            <w:u w:val="single"/>
          </w:rPr>
          <w:t>Crime and Punishment in Chicago</w:t>
        </w:r>
      </w:hyperlink>
      <w:r w:rsidRPr="00CE2896">
        <w:rPr>
          <w:rFonts w:ascii="Arial" w:eastAsia="Times New Roman" w:hAnsi="Arial" w:cs="Arial"/>
          <w:color w:val="000000"/>
        </w:rPr>
        <w:t>” a directory of criminal justice data developed by the Smart Chicago Collaborative.</w:t>
      </w:r>
    </w:p>
    <w:p w14:paraId="5DC8194D" w14:textId="77777777" w:rsidR="00CE2896" w:rsidRPr="00CE2896" w:rsidRDefault="00CE2896" w:rsidP="00CE2896">
      <w:pPr>
        <w:widowControl w:val="0"/>
        <w:autoSpaceDE w:val="0"/>
        <w:autoSpaceDN w:val="0"/>
        <w:adjustRightInd w:val="0"/>
        <w:rPr>
          <w:rFonts w:ascii="Arial" w:eastAsia="Times New Roman" w:hAnsi="Arial" w:cs="Arial"/>
          <w:color w:val="000000"/>
        </w:rPr>
      </w:pPr>
    </w:p>
    <w:p w14:paraId="607F8FD0" w14:textId="72BDE4B2" w:rsidR="00CE2896" w:rsidRDefault="00CE2896" w:rsidP="00CE2896">
      <w:pPr>
        <w:widowControl w:val="0"/>
        <w:autoSpaceDE w:val="0"/>
        <w:autoSpaceDN w:val="0"/>
        <w:adjustRightInd w:val="0"/>
        <w:rPr>
          <w:rFonts w:ascii="Arial" w:eastAsia="Times New Roman" w:hAnsi="Arial" w:cs="Arial"/>
          <w:color w:val="000000"/>
        </w:rPr>
      </w:pPr>
      <w:r w:rsidRPr="00CE2896">
        <w:rPr>
          <w:rFonts w:ascii="Arial" w:eastAsia="Times New Roman" w:hAnsi="Arial" w:cs="Arial"/>
          <w:color w:val="000000"/>
        </w:rPr>
        <w:t xml:space="preserve">In addition, </w:t>
      </w:r>
      <w:r>
        <w:rPr>
          <w:rFonts w:ascii="Arial" w:eastAsia="Times New Roman" w:hAnsi="Arial" w:cs="Arial"/>
          <w:color w:val="000000"/>
        </w:rPr>
        <w:t xml:space="preserve">please see these sample Civic Data guides, created by Georgia Tech students: </w:t>
      </w:r>
    </w:p>
    <w:p w14:paraId="79FB7E2A" w14:textId="40241B0D" w:rsidR="00CE2896" w:rsidRDefault="00CE2896" w:rsidP="00CE2896">
      <w:pPr>
        <w:widowControl w:val="0"/>
        <w:autoSpaceDE w:val="0"/>
        <w:autoSpaceDN w:val="0"/>
        <w:adjustRightInd w:val="0"/>
        <w:rPr>
          <w:rFonts w:ascii="Arial" w:eastAsia="Times New Roman" w:hAnsi="Arial" w:cs="Arial"/>
          <w:color w:val="000000"/>
        </w:rPr>
      </w:pPr>
    </w:p>
    <w:p w14:paraId="442E9D0F" w14:textId="2BCC026A" w:rsidR="00CE2896" w:rsidRPr="00CF06FC" w:rsidRDefault="0094375E" w:rsidP="00CF06FC">
      <w:pPr>
        <w:pStyle w:val="ListParagraph"/>
        <w:widowControl w:val="0"/>
        <w:numPr>
          <w:ilvl w:val="0"/>
          <w:numId w:val="15"/>
        </w:numPr>
        <w:autoSpaceDE w:val="0"/>
        <w:autoSpaceDN w:val="0"/>
        <w:adjustRightInd w:val="0"/>
        <w:spacing w:after="120"/>
        <w:contextualSpacing w:val="0"/>
        <w:rPr>
          <w:rFonts w:ascii="Arial" w:eastAsia="Times New Roman" w:hAnsi="Arial" w:cs="Arial"/>
          <w:color w:val="000000"/>
        </w:rPr>
      </w:pPr>
      <w:hyperlink r:id="rId15" w:history="1">
        <w:r w:rsidR="00CE2896" w:rsidRPr="00A83FDE">
          <w:rPr>
            <w:rStyle w:val="Hyperlink"/>
            <w:rFonts w:ascii="Arial" w:eastAsia="Times New Roman" w:hAnsi="Arial" w:cs="Arial"/>
          </w:rPr>
          <w:t>Zillow Field Guide, Tzu-</w:t>
        </w:r>
        <w:proofErr w:type="spellStart"/>
        <w:r w:rsidR="00CE2896" w:rsidRPr="00A83FDE">
          <w:rPr>
            <w:rStyle w:val="Hyperlink"/>
            <w:rFonts w:ascii="Arial" w:eastAsia="Times New Roman" w:hAnsi="Arial" w:cs="Arial"/>
          </w:rPr>
          <w:t>Chieh</w:t>
        </w:r>
        <w:proofErr w:type="spellEnd"/>
        <w:r w:rsidR="00CE2896" w:rsidRPr="00A83FDE">
          <w:rPr>
            <w:rStyle w:val="Hyperlink"/>
            <w:rFonts w:ascii="Arial" w:eastAsia="Times New Roman" w:hAnsi="Arial" w:cs="Arial"/>
          </w:rPr>
          <w:t xml:space="preserve"> Kurt Hong</w:t>
        </w:r>
      </w:hyperlink>
    </w:p>
    <w:p w14:paraId="1E88FA17" w14:textId="14A88B8E" w:rsidR="00CE2896" w:rsidRPr="00CF06FC" w:rsidRDefault="0094375E" w:rsidP="00CF06FC">
      <w:pPr>
        <w:pStyle w:val="ListParagraph"/>
        <w:widowControl w:val="0"/>
        <w:numPr>
          <w:ilvl w:val="0"/>
          <w:numId w:val="15"/>
        </w:numPr>
        <w:autoSpaceDE w:val="0"/>
        <w:autoSpaceDN w:val="0"/>
        <w:adjustRightInd w:val="0"/>
        <w:spacing w:after="120"/>
        <w:contextualSpacing w:val="0"/>
        <w:rPr>
          <w:rFonts w:ascii="Arial" w:eastAsia="Times New Roman" w:hAnsi="Arial" w:cs="Arial"/>
          <w:color w:val="000000"/>
        </w:rPr>
      </w:pPr>
      <w:hyperlink r:id="rId16" w:history="1">
        <w:r w:rsidR="00CE2896" w:rsidRPr="00A83FDE">
          <w:rPr>
            <w:rStyle w:val="Hyperlink"/>
            <w:rFonts w:ascii="Arial" w:eastAsia="Times New Roman" w:hAnsi="Arial" w:cs="Arial"/>
          </w:rPr>
          <w:t>ACS Field Guide, Qing Tian</w:t>
        </w:r>
      </w:hyperlink>
    </w:p>
    <w:p w14:paraId="771238D6" w14:textId="3DE859B5" w:rsidR="00CE2896" w:rsidRPr="00CF06FC" w:rsidRDefault="0094375E" w:rsidP="00CF06FC">
      <w:pPr>
        <w:pStyle w:val="ListParagraph"/>
        <w:widowControl w:val="0"/>
        <w:numPr>
          <w:ilvl w:val="0"/>
          <w:numId w:val="15"/>
        </w:numPr>
        <w:autoSpaceDE w:val="0"/>
        <w:autoSpaceDN w:val="0"/>
        <w:adjustRightInd w:val="0"/>
        <w:spacing w:after="120"/>
        <w:contextualSpacing w:val="0"/>
        <w:rPr>
          <w:rFonts w:ascii="Arial" w:eastAsia="Times New Roman" w:hAnsi="Arial" w:cs="Arial"/>
          <w:color w:val="000000"/>
        </w:rPr>
      </w:pPr>
      <w:hyperlink r:id="rId17" w:history="1">
        <w:r w:rsidR="00CE2896" w:rsidRPr="00A83FDE">
          <w:rPr>
            <w:rStyle w:val="Hyperlink"/>
            <w:rFonts w:ascii="Arial" w:eastAsia="Times New Roman" w:hAnsi="Arial" w:cs="Arial"/>
          </w:rPr>
          <w:t>Open Street Map Field Guide, Udaya Lakshmi</w:t>
        </w:r>
      </w:hyperlink>
    </w:p>
    <w:p w14:paraId="318869A4" w14:textId="05645B04" w:rsidR="00CE2896" w:rsidRPr="00CF06FC" w:rsidRDefault="0094375E" w:rsidP="00CF06FC">
      <w:pPr>
        <w:pStyle w:val="ListParagraph"/>
        <w:widowControl w:val="0"/>
        <w:numPr>
          <w:ilvl w:val="0"/>
          <w:numId w:val="15"/>
        </w:numPr>
        <w:autoSpaceDE w:val="0"/>
        <w:autoSpaceDN w:val="0"/>
        <w:adjustRightInd w:val="0"/>
        <w:spacing w:after="120"/>
        <w:contextualSpacing w:val="0"/>
        <w:rPr>
          <w:rFonts w:ascii="Arial" w:eastAsia="Times New Roman" w:hAnsi="Arial" w:cs="Arial"/>
          <w:color w:val="000000"/>
        </w:rPr>
      </w:pPr>
      <w:hyperlink r:id="rId18" w:history="1">
        <w:r w:rsidR="00CE2896" w:rsidRPr="00A83FDE">
          <w:rPr>
            <w:rStyle w:val="Hyperlink"/>
            <w:rFonts w:ascii="Arial" w:eastAsia="Times New Roman" w:hAnsi="Arial" w:cs="Arial"/>
          </w:rPr>
          <w:t>Property Tax Assessment Field Guide, Jemma Yang</w:t>
        </w:r>
      </w:hyperlink>
    </w:p>
    <w:p w14:paraId="4D8EA229" w14:textId="77777777" w:rsidR="00FF6592" w:rsidRDefault="00FF6592">
      <w:pPr>
        <w:rPr>
          <w:rFonts w:ascii="Arial" w:hAnsi="Arial" w:cs="Arial"/>
          <w:b/>
        </w:rPr>
      </w:pPr>
      <w:r>
        <w:rPr>
          <w:rFonts w:ascii="Arial" w:hAnsi="Arial" w:cs="Arial"/>
          <w:b/>
        </w:rPr>
        <w:br w:type="page"/>
      </w:r>
    </w:p>
    <w:p w14:paraId="0FED197C" w14:textId="774A8DB7" w:rsidR="00500679" w:rsidRPr="002154D1" w:rsidRDefault="00BA4EE8" w:rsidP="002154D1">
      <w:pPr>
        <w:spacing w:after="240"/>
        <w:outlineLvl w:val="0"/>
        <w:rPr>
          <w:rFonts w:ascii="Georgia" w:hAnsi="Georgia" w:cs="Arial"/>
          <w:b/>
          <w:color w:val="000000"/>
          <w:sz w:val="32"/>
          <w:szCs w:val="32"/>
        </w:rPr>
      </w:pPr>
      <w:r w:rsidRPr="00FF6592">
        <w:rPr>
          <w:rFonts w:ascii="Georgia" w:hAnsi="Georgia" w:cs="Arial"/>
          <w:b/>
          <w:sz w:val="32"/>
          <w:szCs w:val="32"/>
        </w:rPr>
        <w:lastRenderedPageBreak/>
        <w:t>Module A</w:t>
      </w:r>
      <w:r w:rsidR="00FF6592">
        <w:rPr>
          <w:rFonts w:ascii="Georgia" w:hAnsi="Georgia" w:cs="Arial"/>
          <w:b/>
          <w:sz w:val="32"/>
          <w:szCs w:val="32"/>
        </w:rPr>
        <w:t>.</w:t>
      </w:r>
      <w:r w:rsidR="0059202A" w:rsidRPr="00FF6592">
        <w:rPr>
          <w:rFonts w:ascii="Georgia" w:hAnsi="Georgia" w:cs="Arial"/>
          <w:b/>
          <w:sz w:val="32"/>
          <w:szCs w:val="32"/>
        </w:rPr>
        <w:t xml:space="preserve"> </w:t>
      </w:r>
      <w:r w:rsidRPr="00FF6592">
        <w:rPr>
          <w:rFonts w:ascii="Georgia" w:hAnsi="Georgia" w:cs="Arial"/>
          <w:b/>
          <w:sz w:val="32"/>
          <w:szCs w:val="32"/>
        </w:rPr>
        <w:t xml:space="preserve">Unpacking </w:t>
      </w:r>
      <w:r w:rsidR="00562F9B" w:rsidRPr="00FF6592">
        <w:rPr>
          <w:rFonts w:ascii="Georgia" w:hAnsi="Georgia" w:cs="Arial"/>
          <w:b/>
          <w:sz w:val="32"/>
          <w:szCs w:val="32"/>
        </w:rPr>
        <w:t>the</w:t>
      </w:r>
      <w:r w:rsidRPr="00FF6592">
        <w:rPr>
          <w:rFonts w:ascii="Georgia" w:hAnsi="Georgia" w:cs="Arial"/>
          <w:b/>
          <w:sz w:val="32"/>
          <w:szCs w:val="32"/>
        </w:rPr>
        <w:t xml:space="preserve"> Data </w:t>
      </w:r>
      <w:r w:rsidR="0059202A" w:rsidRPr="00FF6592">
        <w:rPr>
          <w:rFonts w:ascii="Georgia" w:hAnsi="Georgia" w:cs="Arial"/>
          <w:b/>
          <w:color w:val="000000"/>
          <w:sz w:val="32"/>
          <w:szCs w:val="32"/>
        </w:rPr>
        <w:t>Setting</w:t>
      </w:r>
      <w:r w:rsidRPr="00FF6592">
        <w:rPr>
          <w:rFonts w:ascii="Georgia" w:hAnsi="Georgia" w:cs="Arial"/>
          <w:b/>
          <w:color w:val="000000"/>
          <w:sz w:val="32"/>
          <w:szCs w:val="32"/>
        </w:rPr>
        <w:t xml:space="preserve"> </w:t>
      </w:r>
    </w:p>
    <w:p w14:paraId="67DE233D" w14:textId="4A2B9A93" w:rsidR="00A56A19" w:rsidRPr="00C5095B" w:rsidRDefault="00BA4EE8" w:rsidP="002154D1">
      <w:pPr>
        <w:widowControl w:val="0"/>
        <w:autoSpaceDE w:val="0"/>
        <w:autoSpaceDN w:val="0"/>
        <w:adjustRightInd w:val="0"/>
        <w:spacing w:after="240"/>
        <w:rPr>
          <w:rFonts w:ascii="Arial" w:hAnsi="Arial" w:cs="Arial"/>
          <w:color w:val="000000"/>
        </w:rPr>
      </w:pPr>
      <w:r w:rsidRPr="00C5095B">
        <w:rPr>
          <w:rFonts w:ascii="Arial" w:hAnsi="Arial" w:cs="Arial"/>
          <w:color w:val="000000"/>
        </w:rPr>
        <w:t>S</w:t>
      </w:r>
      <w:r w:rsidR="0059202A" w:rsidRPr="00C5095B">
        <w:rPr>
          <w:rFonts w:ascii="Arial" w:hAnsi="Arial" w:cs="Arial"/>
          <w:color w:val="000000"/>
        </w:rPr>
        <w:t>elect a data set that interests you.</w:t>
      </w:r>
      <w:r w:rsidR="00CF06FC">
        <w:rPr>
          <w:rFonts w:ascii="Arial" w:hAnsi="Arial" w:cs="Arial"/>
          <w:color w:val="000000"/>
        </w:rPr>
        <w:t xml:space="preserve"> Next,</w:t>
      </w:r>
      <w:r w:rsidR="0059202A" w:rsidRPr="00C5095B">
        <w:rPr>
          <w:rFonts w:ascii="Arial" w:hAnsi="Arial" w:cs="Arial"/>
          <w:color w:val="000000"/>
        </w:rPr>
        <w:t xml:space="preserve"> acquire a copy of the data in a </w:t>
      </w:r>
      <w:r w:rsidR="00A56A19" w:rsidRPr="00C5095B">
        <w:rPr>
          <w:rFonts w:ascii="Arial" w:hAnsi="Arial" w:cs="Arial"/>
          <w:color w:val="000000"/>
        </w:rPr>
        <w:t>standardized</w:t>
      </w:r>
      <w:r w:rsidR="0059202A" w:rsidRPr="00C5095B">
        <w:rPr>
          <w:rFonts w:ascii="Arial" w:hAnsi="Arial" w:cs="Arial"/>
          <w:color w:val="000000"/>
        </w:rPr>
        <w:t xml:space="preserve"> format (</w:t>
      </w:r>
      <w:r w:rsidR="00994749" w:rsidRPr="00C5095B">
        <w:rPr>
          <w:rFonts w:ascii="Arial" w:hAnsi="Arial" w:cs="Arial"/>
          <w:color w:val="000000"/>
        </w:rPr>
        <w:t xml:space="preserve">i.e. </w:t>
      </w:r>
      <w:r w:rsidR="0059202A" w:rsidRPr="00C5095B">
        <w:rPr>
          <w:rFonts w:ascii="Arial" w:hAnsi="Arial" w:cs="Arial"/>
          <w:color w:val="000000"/>
        </w:rPr>
        <w:t>.csv, .</w:t>
      </w:r>
      <w:r w:rsidRPr="00C5095B">
        <w:rPr>
          <w:rFonts w:ascii="Arial" w:hAnsi="Arial" w:cs="Arial"/>
          <w:color w:val="000000"/>
        </w:rPr>
        <w:t>xml, .json</w:t>
      </w:r>
      <w:r w:rsidR="00994749" w:rsidRPr="00C5095B">
        <w:rPr>
          <w:rFonts w:ascii="Arial" w:hAnsi="Arial" w:cs="Arial"/>
          <w:color w:val="000000"/>
        </w:rPr>
        <w:t>). R</w:t>
      </w:r>
      <w:r w:rsidRPr="00C5095B">
        <w:rPr>
          <w:rFonts w:ascii="Arial" w:hAnsi="Arial" w:cs="Arial"/>
          <w:color w:val="000000"/>
        </w:rPr>
        <w:t xml:space="preserve">ead it through </w:t>
      </w:r>
      <w:r w:rsidR="0059202A" w:rsidRPr="00C5095B">
        <w:rPr>
          <w:rFonts w:ascii="Arial" w:hAnsi="Arial" w:cs="Arial"/>
          <w:color w:val="000000"/>
        </w:rPr>
        <w:t>as best you can. Don’t c</w:t>
      </w:r>
      <w:r w:rsidR="00A56A19" w:rsidRPr="00C5095B">
        <w:rPr>
          <w:rFonts w:ascii="Arial" w:hAnsi="Arial" w:cs="Arial"/>
          <w:color w:val="000000"/>
        </w:rPr>
        <w:t xml:space="preserve">lean the data (just yet). </w:t>
      </w:r>
      <w:r w:rsidRPr="00C5095B">
        <w:rPr>
          <w:rFonts w:ascii="Arial" w:hAnsi="Arial" w:cs="Arial"/>
          <w:color w:val="000000"/>
        </w:rPr>
        <w:t xml:space="preserve">Compose </w:t>
      </w:r>
      <w:r w:rsidR="00A56A19" w:rsidRPr="00C5095B">
        <w:rPr>
          <w:rFonts w:ascii="Arial" w:hAnsi="Arial" w:cs="Arial"/>
          <w:color w:val="000000"/>
        </w:rPr>
        <w:t>a</w:t>
      </w:r>
      <w:r w:rsidR="00CC0F7F" w:rsidRPr="00C5095B">
        <w:rPr>
          <w:rFonts w:ascii="Arial" w:hAnsi="Arial" w:cs="Arial"/>
          <w:color w:val="000000"/>
        </w:rPr>
        <w:t xml:space="preserve"> short</w:t>
      </w:r>
      <w:r w:rsidR="00A56A19" w:rsidRPr="00C5095B">
        <w:rPr>
          <w:rFonts w:ascii="Arial" w:hAnsi="Arial" w:cs="Arial"/>
          <w:color w:val="000000"/>
        </w:rPr>
        <w:t xml:space="preserve"> overview</w:t>
      </w:r>
      <w:r w:rsidR="0095202B">
        <w:rPr>
          <w:rFonts w:ascii="Arial" w:hAnsi="Arial" w:cs="Arial"/>
          <w:color w:val="000000"/>
        </w:rPr>
        <w:t xml:space="preserve"> of the data setting: </w:t>
      </w:r>
      <w:r w:rsidR="00CC0F7F" w:rsidRPr="00C5095B">
        <w:rPr>
          <w:rFonts w:ascii="Arial" w:hAnsi="Arial" w:cs="Arial"/>
          <w:color w:val="000000"/>
        </w:rPr>
        <w:t>the context</w:t>
      </w:r>
      <w:r w:rsidR="00994749" w:rsidRPr="00C5095B">
        <w:rPr>
          <w:rFonts w:ascii="Arial" w:hAnsi="Arial" w:cs="Arial"/>
          <w:color w:val="000000"/>
        </w:rPr>
        <w:t>(s)</w:t>
      </w:r>
      <w:r w:rsidR="00CC0F7F" w:rsidRPr="00C5095B">
        <w:rPr>
          <w:rFonts w:ascii="Arial" w:hAnsi="Arial" w:cs="Arial"/>
          <w:color w:val="000000"/>
        </w:rPr>
        <w:t xml:space="preserve"> in which the data </w:t>
      </w:r>
      <w:r w:rsidR="00994749" w:rsidRPr="00C5095B">
        <w:rPr>
          <w:rFonts w:ascii="Arial" w:hAnsi="Arial" w:cs="Arial"/>
          <w:color w:val="000000"/>
        </w:rPr>
        <w:t xml:space="preserve">are </w:t>
      </w:r>
      <w:r w:rsidR="00CC0F7F" w:rsidRPr="00C5095B">
        <w:rPr>
          <w:rFonts w:ascii="Arial" w:hAnsi="Arial" w:cs="Arial"/>
          <w:color w:val="000000"/>
        </w:rPr>
        <w:t>made</w:t>
      </w:r>
      <w:r w:rsidR="00994749" w:rsidRPr="00C5095B">
        <w:rPr>
          <w:rFonts w:ascii="Arial" w:hAnsi="Arial" w:cs="Arial"/>
          <w:color w:val="000000"/>
        </w:rPr>
        <w:t xml:space="preserve"> and used. </w:t>
      </w:r>
      <w:r w:rsidR="004943DD" w:rsidRPr="00C5095B">
        <w:rPr>
          <w:rFonts w:ascii="Arial" w:hAnsi="Arial" w:cs="Arial"/>
          <w:color w:val="000000"/>
        </w:rPr>
        <w:t>Use</w:t>
      </w:r>
      <w:r w:rsidR="00994749" w:rsidRPr="00C5095B">
        <w:rPr>
          <w:rFonts w:ascii="Arial" w:hAnsi="Arial" w:cs="Arial"/>
          <w:color w:val="000000"/>
        </w:rPr>
        <w:t xml:space="preserve"> </w:t>
      </w:r>
      <w:r w:rsidR="00A56A19" w:rsidRPr="00C5095B">
        <w:rPr>
          <w:rFonts w:ascii="Arial" w:hAnsi="Arial" w:cs="Arial"/>
          <w:color w:val="000000"/>
        </w:rPr>
        <w:t xml:space="preserve">the following </w:t>
      </w:r>
      <w:r w:rsidR="004943DD" w:rsidRPr="00C5095B">
        <w:rPr>
          <w:rFonts w:ascii="Arial" w:hAnsi="Arial" w:cs="Arial"/>
          <w:color w:val="000000"/>
        </w:rPr>
        <w:t>prompt</w:t>
      </w:r>
      <w:r w:rsidR="00A56A19" w:rsidRPr="00C5095B">
        <w:rPr>
          <w:rFonts w:ascii="Arial" w:hAnsi="Arial" w:cs="Arial"/>
          <w:color w:val="000000"/>
        </w:rPr>
        <w:t>s:</w:t>
      </w:r>
    </w:p>
    <w:p w14:paraId="00F03EC9" w14:textId="4EBB75F2" w:rsidR="00F94B1D" w:rsidRPr="00C5095B" w:rsidRDefault="00CC0F7F" w:rsidP="002154D1">
      <w:pPr>
        <w:pStyle w:val="ListParagraph"/>
        <w:widowControl w:val="0"/>
        <w:numPr>
          <w:ilvl w:val="0"/>
          <w:numId w:val="14"/>
        </w:numPr>
        <w:autoSpaceDE w:val="0"/>
        <w:autoSpaceDN w:val="0"/>
        <w:adjustRightInd w:val="0"/>
        <w:spacing w:after="120"/>
        <w:contextualSpacing w:val="0"/>
        <w:rPr>
          <w:rFonts w:ascii="Arial" w:hAnsi="Arial" w:cs="Arial"/>
          <w:color w:val="000000"/>
        </w:rPr>
      </w:pPr>
      <w:r w:rsidRPr="00C5095B">
        <w:rPr>
          <w:rFonts w:ascii="Arial" w:hAnsi="Arial" w:cs="Arial"/>
          <w:color w:val="000000"/>
        </w:rPr>
        <w:t xml:space="preserve">First, do some online investigating: </w:t>
      </w:r>
      <w:r w:rsidR="0048291B" w:rsidRPr="00C5095B">
        <w:rPr>
          <w:rFonts w:ascii="Arial" w:hAnsi="Arial" w:cs="Arial"/>
          <w:color w:val="000000"/>
        </w:rPr>
        <w:t>How would you characterize the setting</w:t>
      </w:r>
      <w:r w:rsidR="00994749" w:rsidRPr="00C5095B">
        <w:rPr>
          <w:rFonts w:ascii="Arial" w:hAnsi="Arial" w:cs="Arial"/>
          <w:color w:val="000000"/>
        </w:rPr>
        <w:t xml:space="preserve"> or settings</w:t>
      </w:r>
      <w:r w:rsidR="0048291B" w:rsidRPr="00C5095B">
        <w:rPr>
          <w:rFonts w:ascii="Arial" w:hAnsi="Arial" w:cs="Arial"/>
          <w:color w:val="000000"/>
        </w:rPr>
        <w:t xml:space="preserve"> where the data are made? </w:t>
      </w:r>
      <w:r w:rsidR="00994749" w:rsidRPr="00C5095B">
        <w:rPr>
          <w:rFonts w:ascii="Arial" w:hAnsi="Arial" w:cs="Arial"/>
          <w:color w:val="000000"/>
        </w:rPr>
        <w:t xml:space="preserve">Where are those settings? </w:t>
      </w:r>
      <w:r w:rsidR="00D66354" w:rsidRPr="00C5095B">
        <w:rPr>
          <w:rFonts w:ascii="Arial" w:hAnsi="Arial" w:cs="Arial"/>
          <w:color w:val="000000"/>
        </w:rPr>
        <w:t xml:space="preserve">Who works there? </w:t>
      </w:r>
      <w:r w:rsidR="00A56A19" w:rsidRPr="00C5095B">
        <w:rPr>
          <w:rFonts w:ascii="Arial" w:hAnsi="Arial" w:cs="Arial"/>
          <w:color w:val="000000"/>
        </w:rPr>
        <w:t xml:space="preserve">When </w:t>
      </w:r>
      <w:r w:rsidR="00783AEA" w:rsidRPr="00C5095B">
        <w:rPr>
          <w:rFonts w:ascii="Arial" w:hAnsi="Arial" w:cs="Arial"/>
          <w:color w:val="000000"/>
        </w:rPr>
        <w:t>w</w:t>
      </w:r>
      <w:r w:rsidR="004E1050" w:rsidRPr="00C5095B">
        <w:rPr>
          <w:rFonts w:ascii="Arial" w:hAnsi="Arial" w:cs="Arial"/>
          <w:color w:val="000000"/>
        </w:rPr>
        <w:t>ere the data</w:t>
      </w:r>
      <w:r w:rsidR="00783AEA" w:rsidRPr="00C5095B">
        <w:rPr>
          <w:rFonts w:ascii="Arial" w:hAnsi="Arial" w:cs="Arial"/>
          <w:color w:val="000000"/>
        </w:rPr>
        <w:t xml:space="preserve"> </w:t>
      </w:r>
      <w:r w:rsidR="00A56A19" w:rsidRPr="00C5095B">
        <w:rPr>
          <w:rFonts w:ascii="Arial" w:hAnsi="Arial" w:cs="Arial"/>
          <w:color w:val="000000"/>
        </w:rPr>
        <w:t>made?</w:t>
      </w:r>
      <w:r w:rsidR="004E1050" w:rsidRPr="00C5095B">
        <w:rPr>
          <w:rFonts w:ascii="Arial" w:hAnsi="Arial" w:cs="Arial"/>
          <w:color w:val="000000"/>
        </w:rPr>
        <w:t xml:space="preserve"> </w:t>
      </w:r>
      <w:r w:rsidR="00A56A19" w:rsidRPr="00C5095B">
        <w:rPr>
          <w:rFonts w:ascii="Arial" w:hAnsi="Arial" w:cs="Arial"/>
          <w:color w:val="000000"/>
        </w:rPr>
        <w:t>Is there a clear purpose</w:t>
      </w:r>
      <w:r w:rsidR="00994749" w:rsidRPr="00C5095B">
        <w:rPr>
          <w:rFonts w:ascii="Arial" w:hAnsi="Arial" w:cs="Arial"/>
          <w:color w:val="000000"/>
        </w:rPr>
        <w:t xml:space="preserve"> or audience for</w:t>
      </w:r>
      <w:r w:rsidR="004E1050" w:rsidRPr="00C5095B">
        <w:rPr>
          <w:rFonts w:ascii="Arial" w:hAnsi="Arial" w:cs="Arial"/>
          <w:color w:val="000000"/>
        </w:rPr>
        <w:t xml:space="preserve"> the data?</w:t>
      </w:r>
      <w:r w:rsidR="00783AEA" w:rsidRPr="00C5095B">
        <w:rPr>
          <w:rFonts w:ascii="Arial" w:hAnsi="Arial" w:cs="Arial"/>
          <w:color w:val="000000"/>
        </w:rPr>
        <w:t xml:space="preserve"> </w:t>
      </w:r>
      <w:r w:rsidR="00994749" w:rsidRPr="00C5095B">
        <w:rPr>
          <w:rFonts w:ascii="Arial" w:hAnsi="Arial" w:cs="Arial"/>
          <w:color w:val="000000"/>
        </w:rPr>
        <w:t xml:space="preserve">If you can’t answer these questions right away, </w:t>
      </w:r>
      <w:r w:rsidR="004943DD" w:rsidRPr="00C5095B">
        <w:rPr>
          <w:rFonts w:ascii="Arial" w:hAnsi="Arial" w:cs="Arial"/>
          <w:color w:val="000000"/>
        </w:rPr>
        <w:t xml:space="preserve">simply </w:t>
      </w:r>
      <w:r w:rsidR="00994749" w:rsidRPr="00C5095B">
        <w:rPr>
          <w:rFonts w:ascii="Arial" w:hAnsi="Arial" w:cs="Arial"/>
          <w:color w:val="000000"/>
        </w:rPr>
        <w:t>explain w</w:t>
      </w:r>
      <w:r w:rsidR="004E1050" w:rsidRPr="00C5095B">
        <w:rPr>
          <w:rFonts w:ascii="Arial" w:hAnsi="Arial" w:cs="Arial"/>
          <w:color w:val="000000"/>
        </w:rPr>
        <w:t xml:space="preserve">hat </w:t>
      </w:r>
      <w:r w:rsidR="00994749" w:rsidRPr="00C5095B">
        <w:rPr>
          <w:rFonts w:ascii="Arial" w:hAnsi="Arial" w:cs="Arial"/>
          <w:color w:val="000000"/>
        </w:rPr>
        <w:t xml:space="preserve">is unclear to you </w:t>
      </w:r>
      <w:r w:rsidR="004943DD" w:rsidRPr="00C5095B">
        <w:rPr>
          <w:rFonts w:ascii="Arial" w:hAnsi="Arial" w:cs="Arial"/>
          <w:color w:val="000000"/>
        </w:rPr>
        <w:t>and why</w:t>
      </w:r>
      <w:r w:rsidR="00994749" w:rsidRPr="00C5095B">
        <w:rPr>
          <w:rFonts w:ascii="Arial" w:hAnsi="Arial" w:cs="Arial"/>
          <w:color w:val="000000"/>
        </w:rPr>
        <w:t>.</w:t>
      </w:r>
      <w:r w:rsidR="00261B92">
        <w:rPr>
          <w:rFonts w:ascii="Arial" w:hAnsi="Arial" w:cs="Arial"/>
          <w:color w:val="000000"/>
        </w:rPr>
        <w:t xml:space="preserve"> </w:t>
      </w:r>
    </w:p>
    <w:p w14:paraId="00A8ED4D" w14:textId="2CC6EE08" w:rsidR="00F94B1D" w:rsidRPr="00C5095B" w:rsidRDefault="00C87265" w:rsidP="002154D1">
      <w:pPr>
        <w:pStyle w:val="ListParagraph"/>
        <w:widowControl w:val="0"/>
        <w:numPr>
          <w:ilvl w:val="0"/>
          <w:numId w:val="14"/>
        </w:numPr>
        <w:autoSpaceDE w:val="0"/>
        <w:autoSpaceDN w:val="0"/>
        <w:adjustRightInd w:val="0"/>
        <w:spacing w:after="120"/>
        <w:contextualSpacing w:val="0"/>
        <w:rPr>
          <w:rFonts w:ascii="Arial" w:hAnsi="Arial" w:cs="Arial"/>
          <w:color w:val="000000"/>
        </w:rPr>
      </w:pPr>
      <w:r>
        <w:rPr>
          <w:rFonts w:ascii="Arial" w:hAnsi="Arial" w:cs="Arial"/>
          <w:color w:val="000000"/>
        </w:rPr>
        <w:t>Next</w:t>
      </w:r>
      <w:r w:rsidR="00CC0F7F" w:rsidRPr="00C5095B">
        <w:rPr>
          <w:rFonts w:ascii="Arial" w:hAnsi="Arial" w:cs="Arial"/>
          <w:color w:val="000000"/>
        </w:rPr>
        <w:t>, l</w:t>
      </w:r>
      <w:r w:rsidR="00D66354" w:rsidRPr="00C5095B">
        <w:rPr>
          <w:rFonts w:ascii="Arial" w:hAnsi="Arial" w:cs="Arial"/>
          <w:color w:val="000000"/>
        </w:rPr>
        <w:t>ook closely at the data</w:t>
      </w:r>
      <w:r w:rsidR="00261B92">
        <w:rPr>
          <w:rFonts w:ascii="Arial" w:hAnsi="Arial" w:cs="Arial"/>
          <w:color w:val="000000"/>
        </w:rPr>
        <w:t xml:space="preserve">. </w:t>
      </w:r>
      <w:r w:rsidR="00994749" w:rsidRPr="00C5095B">
        <w:rPr>
          <w:rFonts w:ascii="Arial" w:hAnsi="Arial" w:cs="Arial"/>
          <w:color w:val="000000"/>
        </w:rPr>
        <w:t>Start with the</w:t>
      </w:r>
      <w:r w:rsidR="00D66354" w:rsidRPr="00C5095B">
        <w:rPr>
          <w:rFonts w:ascii="Arial" w:hAnsi="Arial" w:cs="Arial"/>
          <w:color w:val="000000"/>
        </w:rPr>
        <w:t xml:space="preserve"> standards. What is the data format? Who created this format and how has it evolved in the recent past? </w:t>
      </w:r>
      <w:r w:rsidR="00994749" w:rsidRPr="00C5095B">
        <w:rPr>
          <w:rFonts w:ascii="Arial" w:hAnsi="Arial" w:cs="Arial"/>
          <w:color w:val="000000"/>
        </w:rPr>
        <w:t xml:space="preserve">What is the current structure (i.e. rows and columns or a hierarchical tree)? </w:t>
      </w:r>
      <w:r w:rsidR="00D66354" w:rsidRPr="00C5095B">
        <w:rPr>
          <w:rFonts w:ascii="Arial" w:hAnsi="Arial" w:cs="Arial"/>
          <w:color w:val="000000"/>
        </w:rPr>
        <w:t>Then turn to the specifics.</w:t>
      </w:r>
      <w:r w:rsidR="00994749" w:rsidRPr="00C5095B">
        <w:rPr>
          <w:rFonts w:ascii="Arial" w:hAnsi="Arial" w:cs="Arial"/>
          <w:color w:val="000000"/>
        </w:rPr>
        <w:t xml:space="preserve"> What is an example of a typical data point? What is an example </w:t>
      </w:r>
      <w:r w:rsidR="004943DD" w:rsidRPr="00C5095B">
        <w:rPr>
          <w:rFonts w:ascii="Arial" w:hAnsi="Arial" w:cs="Arial"/>
          <w:color w:val="000000"/>
        </w:rPr>
        <w:t xml:space="preserve">of a data point </w:t>
      </w:r>
      <w:r w:rsidR="00994749" w:rsidRPr="00C5095B">
        <w:rPr>
          <w:rFonts w:ascii="Arial" w:hAnsi="Arial" w:cs="Arial"/>
          <w:color w:val="000000"/>
        </w:rPr>
        <w:t xml:space="preserve">that you find surprising or confusing? </w:t>
      </w:r>
      <w:r w:rsidR="00D66354" w:rsidRPr="00C5095B">
        <w:rPr>
          <w:rFonts w:ascii="Arial" w:hAnsi="Arial" w:cs="Arial"/>
          <w:color w:val="000000"/>
        </w:rPr>
        <w:t xml:space="preserve"> </w:t>
      </w:r>
      <w:r w:rsidR="0095202B">
        <w:rPr>
          <w:rFonts w:ascii="Arial" w:hAnsi="Arial" w:cs="Arial"/>
          <w:color w:val="000000"/>
        </w:rPr>
        <w:t>Delving</w:t>
      </w:r>
      <w:r w:rsidR="00994749" w:rsidRPr="00C5095B">
        <w:rPr>
          <w:rFonts w:ascii="Arial" w:hAnsi="Arial" w:cs="Arial"/>
          <w:color w:val="000000"/>
        </w:rPr>
        <w:t xml:space="preserve"> further, </w:t>
      </w:r>
      <w:r w:rsidR="0073020B" w:rsidRPr="00C5095B">
        <w:rPr>
          <w:rFonts w:ascii="Arial" w:hAnsi="Arial" w:cs="Arial"/>
          <w:color w:val="000000"/>
        </w:rPr>
        <w:t xml:space="preserve">you will notice that </w:t>
      </w:r>
      <w:r w:rsidR="00994749" w:rsidRPr="00C5095B">
        <w:rPr>
          <w:rFonts w:ascii="Arial" w:hAnsi="Arial" w:cs="Arial"/>
          <w:color w:val="000000"/>
        </w:rPr>
        <w:t>each data point</w:t>
      </w:r>
      <w:r w:rsidR="004E1050" w:rsidRPr="00C5095B">
        <w:rPr>
          <w:rFonts w:ascii="Arial" w:hAnsi="Arial" w:cs="Arial"/>
          <w:color w:val="000000"/>
        </w:rPr>
        <w:t xml:space="preserve"> has</w:t>
      </w:r>
      <w:r w:rsidR="00994749" w:rsidRPr="00C5095B">
        <w:rPr>
          <w:rFonts w:ascii="Arial" w:hAnsi="Arial" w:cs="Arial"/>
          <w:color w:val="000000"/>
        </w:rPr>
        <w:t xml:space="preserve"> a set of</w:t>
      </w:r>
      <w:r w:rsidR="004E1050" w:rsidRPr="00C5095B">
        <w:rPr>
          <w:rFonts w:ascii="Arial" w:hAnsi="Arial" w:cs="Arial"/>
          <w:color w:val="000000"/>
        </w:rPr>
        <w:t xml:space="preserve"> fields </w:t>
      </w:r>
      <w:r w:rsidR="00994749" w:rsidRPr="00C5095B">
        <w:rPr>
          <w:rFonts w:ascii="Arial" w:hAnsi="Arial" w:cs="Arial"/>
          <w:color w:val="000000"/>
        </w:rPr>
        <w:t>(or categories) that</w:t>
      </w:r>
      <w:r w:rsidR="004E1050" w:rsidRPr="00C5095B">
        <w:rPr>
          <w:rFonts w:ascii="Arial" w:hAnsi="Arial" w:cs="Arial"/>
          <w:color w:val="000000"/>
        </w:rPr>
        <w:t xml:space="preserve"> hold values. To the best of your ability, explain what </w:t>
      </w:r>
      <w:r w:rsidR="00CC0F7F" w:rsidRPr="00C5095B">
        <w:rPr>
          <w:rFonts w:ascii="Arial" w:hAnsi="Arial" w:cs="Arial"/>
          <w:color w:val="000000"/>
        </w:rPr>
        <w:t xml:space="preserve">you think </w:t>
      </w:r>
      <w:r w:rsidR="004E1050" w:rsidRPr="00C5095B">
        <w:rPr>
          <w:rFonts w:ascii="Arial" w:hAnsi="Arial" w:cs="Arial"/>
          <w:color w:val="000000"/>
        </w:rPr>
        <w:t>each of the fields mean</w:t>
      </w:r>
      <w:r w:rsidR="00994749" w:rsidRPr="00C5095B">
        <w:rPr>
          <w:rFonts w:ascii="Arial" w:hAnsi="Arial" w:cs="Arial"/>
          <w:color w:val="000000"/>
        </w:rPr>
        <w:t>s</w:t>
      </w:r>
      <w:r w:rsidR="004E1050" w:rsidRPr="00C5095B">
        <w:rPr>
          <w:rFonts w:ascii="Arial" w:hAnsi="Arial" w:cs="Arial"/>
          <w:color w:val="000000"/>
        </w:rPr>
        <w:t xml:space="preserve">. </w:t>
      </w:r>
      <w:r w:rsidR="00CC0F7F" w:rsidRPr="00C5095B">
        <w:rPr>
          <w:rFonts w:ascii="Arial" w:hAnsi="Arial" w:cs="Arial"/>
          <w:color w:val="000000"/>
        </w:rPr>
        <w:t xml:space="preserve">If you don’t know, </w:t>
      </w:r>
      <w:r w:rsidR="00D66354" w:rsidRPr="00C5095B">
        <w:rPr>
          <w:rFonts w:ascii="Arial" w:hAnsi="Arial" w:cs="Arial"/>
          <w:color w:val="000000"/>
        </w:rPr>
        <w:t>make note</w:t>
      </w:r>
      <w:r w:rsidR="00994749" w:rsidRPr="00C5095B">
        <w:rPr>
          <w:rFonts w:ascii="Arial" w:hAnsi="Arial" w:cs="Arial"/>
          <w:color w:val="000000"/>
        </w:rPr>
        <w:t>s on</w:t>
      </w:r>
      <w:r w:rsidR="00D66354" w:rsidRPr="00C5095B">
        <w:rPr>
          <w:rFonts w:ascii="Arial" w:hAnsi="Arial" w:cs="Arial"/>
          <w:color w:val="000000"/>
        </w:rPr>
        <w:t xml:space="preserve"> that.</w:t>
      </w:r>
      <w:r w:rsidR="00CC0F7F" w:rsidRPr="00C5095B">
        <w:rPr>
          <w:rFonts w:ascii="Arial" w:hAnsi="Arial" w:cs="Arial"/>
          <w:color w:val="000000"/>
        </w:rPr>
        <w:t xml:space="preserve"> </w:t>
      </w:r>
      <w:r w:rsidR="004E1050" w:rsidRPr="00C5095B">
        <w:rPr>
          <w:rFonts w:ascii="Arial" w:hAnsi="Arial" w:cs="Arial"/>
          <w:color w:val="000000"/>
        </w:rPr>
        <w:t>What range of values does each fiel</w:t>
      </w:r>
      <w:r w:rsidR="00D66354" w:rsidRPr="00C5095B">
        <w:rPr>
          <w:rFonts w:ascii="Arial" w:hAnsi="Arial" w:cs="Arial"/>
          <w:color w:val="000000"/>
        </w:rPr>
        <w:t>d hold?</w:t>
      </w:r>
      <w:r w:rsidR="00261B92" w:rsidRPr="00C5095B">
        <w:rPr>
          <w:rFonts w:ascii="Arial" w:hAnsi="Arial" w:cs="Arial"/>
          <w:color w:val="000000"/>
        </w:rPr>
        <w:t xml:space="preserve"> </w:t>
      </w:r>
      <w:r w:rsidR="00261B92">
        <w:rPr>
          <w:rFonts w:ascii="Arial" w:hAnsi="Arial" w:cs="Arial"/>
          <w:color w:val="000000"/>
        </w:rPr>
        <w:t>If there are existing metadata or data dictionaries, those may hold the answers to these questions.</w:t>
      </w:r>
    </w:p>
    <w:p w14:paraId="606F7375" w14:textId="260ACC1C" w:rsidR="0059202A" w:rsidRPr="00C5095B" w:rsidRDefault="00994749" w:rsidP="002154D1">
      <w:pPr>
        <w:pStyle w:val="ListParagraph"/>
        <w:widowControl w:val="0"/>
        <w:numPr>
          <w:ilvl w:val="0"/>
          <w:numId w:val="14"/>
        </w:numPr>
        <w:autoSpaceDE w:val="0"/>
        <w:autoSpaceDN w:val="0"/>
        <w:adjustRightInd w:val="0"/>
        <w:spacing w:after="120"/>
        <w:contextualSpacing w:val="0"/>
        <w:rPr>
          <w:rFonts w:ascii="Arial" w:hAnsi="Arial" w:cs="Arial"/>
          <w:color w:val="000000"/>
        </w:rPr>
      </w:pPr>
      <w:r w:rsidRPr="00C5095B">
        <w:rPr>
          <w:rFonts w:ascii="Arial" w:hAnsi="Arial" w:cs="Arial"/>
          <w:color w:val="000000"/>
        </w:rPr>
        <w:t xml:space="preserve">Find an example of </w:t>
      </w:r>
      <w:r w:rsidR="00F94B1D" w:rsidRPr="00C5095B">
        <w:rPr>
          <w:rFonts w:ascii="Arial" w:hAnsi="Arial" w:cs="Arial"/>
          <w:color w:val="000000"/>
        </w:rPr>
        <w:t>similar data created in another time or place. What stands out as being different about your chosen data set?</w:t>
      </w:r>
    </w:p>
    <w:p w14:paraId="3CF12E57" w14:textId="50D632A5" w:rsidR="00381E22" w:rsidRPr="00C5095B" w:rsidRDefault="00F94B1D" w:rsidP="002154D1">
      <w:pPr>
        <w:pStyle w:val="ListParagraph"/>
        <w:widowControl w:val="0"/>
        <w:numPr>
          <w:ilvl w:val="0"/>
          <w:numId w:val="14"/>
        </w:numPr>
        <w:autoSpaceDE w:val="0"/>
        <w:autoSpaceDN w:val="0"/>
        <w:adjustRightInd w:val="0"/>
        <w:spacing w:after="120"/>
        <w:contextualSpacing w:val="0"/>
        <w:rPr>
          <w:rFonts w:ascii="Arial" w:hAnsi="Arial" w:cs="Arial"/>
          <w:color w:val="000000"/>
        </w:rPr>
      </w:pPr>
      <w:r w:rsidRPr="00C5095B">
        <w:rPr>
          <w:rFonts w:ascii="Arial" w:hAnsi="Arial" w:cs="Arial"/>
          <w:color w:val="000000"/>
        </w:rPr>
        <w:t xml:space="preserve">Find existing uses of your </w:t>
      </w:r>
      <w:r w:rsidR="00994749" w:rsidRPr="00C5095B">
        <w:rPr>
          <w:rFonts w:ascii="Arial" w:hAnsi="Arial" w:cs="Arial"/>
          <w:color w:val="000000"/>
        </w:rPr>
        <w:t xml:space="preserve">chosen </w:t>
      </w:r>
      <w:r w:rsidRPr="00C5095B">
        <w:rPr>
          <w:rFonts w:ascii="Arial" w:hAnsi="Arial" w:cs="Arial"/>
          <w:color w:val="000000"/>
        </w:rPr>
        <w:t xml:space="preserve">data in journalism, scholarship, or on </w:t>
      </w:r>
      <w:r w:rsidR="00D66354" w:rsidRPr="00C5095B">
        <w:rPr>
          <w:rFonts w:ascii="Arial" w:hAnsi="Arial" w:cs="Arial"/>
          <w:color w:val="000000"/>
        </w:rPr>
        <w:t xml:space="preserve">government and </w:t>
      </w:r>
      <w:r w:rsidRPr="00C5095B">
        <w:rPr>
          <w:rFonts w:ascii="Arial" w:hAnsi="Arial" w:cs="Arial"/>
          <w:color w:val="000000"/>
        </w:rPr>
        <w:t>commercial websites. Who is using the data? What interpretations are t</w:t>
      </w:r>
      <w:r w:rsidR="00D66354" w:rsidRPr="00C5095B">
        <w:rPr>
          <w:rFonts w:ascii="Arial" w:hAnsi="Arial" w:cs="Arial"/>
          <w:color w:val="000000"/>
        </w:rPr>
        <w:t>hese uses producing? What things or people</w:t>
      </w:r>
      <w:r w:rsidRPr="00C5095B">
        <w:rPr>
          <w:rFonts w:ascii="Arial" w:hAnsi="Arial" w:cs="Arial"/>
          <w:color w:val="000000"/>
        </w:rPr>
        <w:t xml:space="preserve"> are the data being used to examine? </w:t>
      </w:r>
    </w:p>
    <w:p w14:paraId="38ADCD2C" w14:textId="3139B34B" w:rsidR="0059202A" w:rsidRPr="002154D1" w:rsidRDefault="00C87265" w:rsidP="002154D1">
      <w:pPr>
        <w:pStyle w:val="ListParagraph"/>
        <w:widowControl w:val="0"/>
        <w:numPr>
          <w:ilvl w:val="0"/>
          <w:numId w:val="14"/>
        </w:numPr>
        <w:autoSpaceDE w:val="0"/>
        <w:autoSpaceDN w:val="0"/>
        <w:adjustRightInd w:val="0"/>
        <w:spacing w:after="240"/>
        <w:contextualSpacing w:val="0"/>
        <w:rPr>
          <w:rFonts w:ascii="Arial" w:hAnsi="Arial" w:cs="Arial"/>
          <w:color w:val="000000"/>
        </w:rPr>
      </w:pPr>
      <w:r>
        <w:rPr>
          <w:rFonts w:ascii="Arial" w:hAnsi="Arial" w:cs="Arial"/>
          <w:color w:val="000000"/>
        </w:rPr>
        <w:t xml:space="preserve">Has your inquiry raised </w:t>
      </w:r>
      <w:r w:rsidR="00D66354" w:rsidRPr="00C5095B">
        <w:rPr>
          <w:rFonts w:ascii="Arial" w:hAnsi="Arial" w:cs="Arial"/>
          <w:color w:val="000000"/>
        </w:rPr>
        <w:t>any</w:t>
      </w:r>
      <w:r w:rsidR="00F94B1D" w:rsidRPr="00C5095B">
        <w:rPr>
          <w:rFonts w:ascii="Arial" w:hAnsi="Arial" w:cs="Arial"/>
          <w:color w:val="000000"/>
        </w:rPr>
        <w:t xml:space="preserve"> ethical issues </w:t>
      </w:r>
      <w:r w:rsidR="00994749" w:rsidRPr="00C5095B">
        <w:rPr>
          <w:rFonts w:ascii="Arial" w:hAnsi="Arial" w:cs="Arial"/>
          <w:color w:val="000000"/>
        </w:rPr>
        <w:t>thus far</w:t>
      </w:r>
      <w:r w:rsidR="00F94B1D" w:rsidRPr="00C5095B">
        <w:rPr>
          <w:rFonts w:ascii="Arial" w:hAnsi="Arial" w:cs="Arial"/>
          <w:color w:val="000000"/>
        </w:rPr>
        <w:t>? Who do the data represent (directly or indirectly)? What categories</w:t>
      </w:r>
      <w:r w:rsidR="0095202B">
        <w:rPr>
          <w:rFonts w:ascii="Arial" w:hAnsi="Arial" w:cs="Arial"/>
          <w:color w:val="000000"/>
        </w:rPr>
        <w:t xml:space="preserve"> are used</w:t>
      </w:r>
      <w:r w:rsidR="00F94B1D" w:rsidRPr="00C5095B">
        <w:rPr>
          <w:rFonts w:ascii="Arial" w:hAnsi="Arial" w:cs="Arial"/>
          <w:color w:val="000000"/>
        </w:rPr>
        <w:t xml:space="preserve"> </w:t>
      </w:r>
      <w:r w:rsidR="00EB743B">
        <w:rPr>
          <w:rFonts w:ascii="Arial" w:hAnsi="Arial" w:cs="Arial"/>
          <w:color w:val="000000"/>
        </w:rPr>
        <w:t xml:space="preserve">to </w:t>
      </w:r>
      <w:r w:rsidR="00D32A56">
        <w:rPr>
          <w:rFonts w:ascii="Arial" w:hAnsi="Arial" w:cs="Arial"/>
          <w:color w:val="000000"/>
        </w:rPr>
        <w:t>represent them</w:t>
      </w:r>
      <w:r w:rsidR="00F94B1D" w:rsidRPr="00C5095B">
        <w:rPr>
          <w:rFonts w:ascii="Arial" w:hAnsi="Arial" w:cs="Arial"/>
          <w:color w:val="000000"/>
        </w:rPr>
        <w:t xml:space="preserve">? </w:t>
      </w:r>
      <w:r w:rsidR="0095202B">
        <w:rPr>
          <w:rFonts w:ascii="Arial" w:hAnsi="Arial" w:cs="Arial"/>
          <w:color w:val="000000"/>
        </w:rPr>
        <w:t>Are</w:t>
      </w:r>
      <w:r w:rsidR="00F94B1D" w:rsidRPr="00C5095B">
        <w:rPr>
          <w:rFonts w:ascii="Arial" w:hAnsi="Arial" w:cs="Arial"/>
          <w:color w:val="000000"/>
        </w:rPr>
        <w:t xml:space="preserve"> the</w:t>
      </w:r>
      <w:r w:rsidR="0095202B">
        <w:rPr>
          <w:rFonts w:ascii="Arial" w:hAnsi="Arial" w:cs="Arial"/>
          <w:color w:val="000000"/>
        </w:rPr>
        <w:t>re</w:t>
      </w:r>
      <w:r w:rsidR="00F94B1D" w:rsidRPr="00C5095B">
        <w:rPr>
          <w:rFonts w:ascii="Arial" w:hAnsi="Arial" w:cs="Arial"/>
          <w:color w:val="000000"/>
        </w:rPr>
        <w:t xml:space="preserve"> implicit values and assumptions in the use of these categories? Who might they leave out? </w:t>
      </w:r>
      <w:r w:rsidR="00D32A56">
        <w:rPr>
          <w:rFonts w:ascii="Arial" w:hAnsi="Arial" w:cs="Arial"/>
          <w:color w:val="000000"/>
        </w:rPr>
        <w:t xml:space="preserve">Does the data raise </w:t>
      </w:r>
      <w:r w:rsidR="00F94B1D" w:rsidRPr="00C5095B">
        <w:rPr>
          <w:rFonts w:ascii="Arial" w:hAnsi="Arial" w:cs="Arial"/>
          <w:color w:val="000000"/>
        </w:rPr>
        <w:t>privacy or security issues?</w:t>
      </w:r>
    </w:p>
    <w:p w14:paraId="5D65791F" w14:textId="40D2DC43" w:rsidR="0048291B" w:rsidRPr="002154D1" w:rsidRDefault="00FF6592" w:rsidP="002154D1">
      <w:pPr>
        <w:widowControl w:val="0"/>
        <w:autoSpaceDE w:val="0"/>
        <w:autoSpaceDN w:val="0"/>
        <w:adjustRightInd w:val="0"/>
        <w:spacing w:after="240"/>
        <w:rPr>
          <w:rFonts w:ascii="Georgia" w:hAnsi="Georgia" w:cs="Arial"/>
          <w:b/>
          <w:sz w:val="32"/>
          <w:szCs w:val="32"/>
        </w:rPr>
      </w:pPr>
      <w:r w:rsidRPr="00EC324B">
        <w:rPr>
          <w:rFonts w:ascii="Georgia" w:hAnsi="Georgia" w:cs="Arial"/>
          <w:b/>
          <w:sz w:val="32"/>
          <w:szCs w:val="32"/>
        </w:rPr>
        <w:t xml:space="preserve">Resources for </w:t>
      </w:r>
      <w:r w:rsidR="0048291B" w:rsidRPr="00EC324B">
        <w:rPr>
          <w:rFonts w:ascii="Georgia" w:hAnsi="Georgia" w:cs="Arial"/>
          <w:b/>
          <w:sz w:val="32"/>
          <w:szCs w:val="32"/>
        </w:rPr>
        <w:t>Further Reading</w:t>
      </w:r>
    </w:p>
    <w:p w14:paraId="5F25ADFD" w14:textId="3154BBF2" w:rsidR="00500679" w:rsidRPr="002154D1" w:rsidRDefault="001351E9" w:rsidP="00215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hanging="720"/>
        <w:rPr>
          <w:rFonts w:ascii="Arial" w:hAnsi="Arial" w:cs="Arial"/>
        </w:rPr>
      </w:pPr>
      <w:r w:rsidRPr="00C5095B">
        <w:rPr>
          <w:rFonts w:ascii="Arial" w:hAnsi="Arial" w:cs="Arial"/>
        </w:rPr>
        <w:t xml:space="preserve">Kitchin, Rob. </w:t>
      </w:r>
      <w:r w:rsidRPr="00C5095B">
        <w:rPr>
          <w:rFonts w:ascii="Arial" w:hAnsi="Arial" w:cs="Arial"/>
          <w:i/>
          <w:iCs/>
        </w:rPr>
        <w:t>The Data Revolution: Big Data, Open Data, Data Infrastructures and Their Consequences</w:t>
      </w:r>
      <w:r w:rsidRPr="00C5095B">
        <w:rPr>
          <w:rFonts w:ascii="Arial" w:hAnsi="Arial" w:cs="Arial"/>
        </w:rPr>
        <w:t>. Thousand Oaks: SAGE Publications, 2014.</w:t>
      </w:r>
    </w:p>
    <w:p w14:paraId="4390B1E1" w14:textId="7E83BF7D" w:rsidR="00500679" w:rsidRPr="00C5095B" w:rsidRDefault="00500679" w:rsidP="00215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hanging="720"/>
        <w:rPr>
          <w:rFonts w:ascii="Arial" w:hAnsi="Arial" w:cs="Arial"/>
        </w:rPr>
      </w:pPr>
      <w:r w:rsidRPr="00C5095B">
        <w:rPr>
          <w:rFonts w:ascii="Arial" w:hAnsi="Arial" w:cs="Arial"/>
        </w:rPr>
        <w:t xml:space="preserve">Loukissas, Yanni Alexander. </w:t>
      </w:r>
      <w:r w:rsidR="001351E9" w:rsidRPr="00C5095B">
        <w:rPr>
          <w:rFonts w:ascii="Arial" w:hAnsi="Arial" w:cs="Arial"/>
          <w:i/>
        </w:rPr>
        <w:t xml:space="preserve">All Data Are Local: Thinking Critically in a Data-Driven Society. </w:t>
      </w:r>
      <w:r w:rsidR="001351E9" w:rsidRPr="00C5095B">
        <w:rPr>
          <w:rFonts w:ascii="Arial" w:hAnsi="Arial" w:cs="Arial"/>
        </w:rPr>
        <w:t>Cambridge: MIT Press, 20</w:t>
      </w:r>
      <w:r w:rsidR="00381E22" w:rsidRPr="00C5095B">
        <w:rPr>
          <w:rFonts w:ascii="Arial" w:hAnsi="Arial" w:cs="Arial"/>
        </w:rPr>
        <w:t>19.</w:t>
      </w:r>
    </w:p>
    <w:p w14:paraId="175CD35F" w14:textId="7B1FED30" w:rsidR="00500679" w:rsidRPr="00C5095B" w:rsidRDefault="00500679" w:rsidP="00C50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2DB40D4" w14:textId="77777777" w:rsidR="00813575" w:rsidRPr="00C5095B" w:rsidRDefault="00813575" w:rsidP="00C50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1C281C8" w14:textId="77777777" w:rsidR="002154D1" w:rsidRDefault="002154D1" w:rsidP="002154D1">
      <w:pPr>
        <w:spacing w:after="240"/>
        <w:rPr>
          <w:rFonts w:ascii="Georgia" w:hAnsi="Georgia" w:cs="Arial"/>
          <w:b/>
          <w:sz w:val="32"/>
          <w:szCs w:val="32"/>
        </w:rPr>
      </w:pPr>
    </w:p>
    <w:p w14:paraId="19A4609E" w14:textId="791D3D38" w:rsidR="00813575" w:rsidRPr="002154D1" w:rsidRDefault="00813575" w:rsidP="002154D1">
      <w:pPr>
        <w:spacing w:after="240"/>
        <w:rPr>
          <w:rFonts w:ascii="Georgia" w:hAnsi="Georgia" w:cs="Arial"/>
          <w:b/>
          <w:sz w:val="32"/>
          <w:szCs w:val="32"/>
        </w:rPr>
      </w:pPr>
      <w:r w:rsidRPr="00FF6592">
        <w:rPr>
          <w:rFonts w:ascii="Georgia" w:hAnsi="Georgia" w:cs="Arial"/>
          <w:b/>
          <w:sz w:val="32"/>
          <w:szCs w:val="32"/>
        </w:rPr>
        <w:lastRenderedPageBreak/>
        <w:t>Module B</w:t>
      </w:r>
      <w:r w:rsidR="00FF6592">
        <w:rPr>
          <w:rFonts w:ascii="Georgia" w:hAnsi="Georgia" w:cs="Arial"/>
          <w:b/>
          <w:sz w:val="32"/>
          <w:szCs w:val="32"/>
        </w:rPr>
        <w:t>.</w:t>
      </w:r>
      <w:r w:rsidRPr="00FF6592">
        <w:rPr>
          <w:rFonts w:ascii="Georgia" w:hAnsi="Georgia" w:cs="Arial"/>
          <w:b/>
          <w:sz w:val="32"/>
          <w:szCs w:val="32"/>
        </w:rPr>
        <w:t xml:space="preserve"> Conducting a Contextual Interview</w:t>
      </w:r>
    </w:p>
    <w:p w14:paraId="7D970062" w14:textId="2B737F31" w:rsidR="00813575" w:rsidRPr="00C5095B" w:rsidRDefault="00813575" w:rsidP="002154D1">
      <w:pPr>
        <w:widowControl w:val="0"/>
        <w:autoSpaceDE w:val="0"/>
        <w:autoSpaceDN w:val="0"/>
        <w:adjustRightInd w:val="0"/>
        <w:spacing w:after="240"/>
        <w:rPr>
          <w:rFonts w:ascii="Arial" w:hAnsi="Arial" w:cs="Arial"/>
        </w:rPr>
      </w:pPr>
      <w:r w:rsidRPr="00C5095B">
        <w:rPr>
          <w:rFonts w:ascii="Arial" w:hAnsi="Arial" w:cs="Arial"/>
        </w:rPr>
        <w:t>In this module, you will</w:t>
      </w:r>
      <w:r w:rsidR="001916F3" w:rsidRPr="00C5095B">
        <w:rPr>
          <w:rFonts w:ascii="Arial" w:hAnsi="Arial" w:cs="Arial"/>
        </w:rPr>
        <w:t xml:space="preserve"> further</w:t>
      </w:r>
      <w:r w:rsidRPr="00C5095B">
        <w:rPr>
          <w:rFonts w:ascii="Arial" w:hAnsi="Arial" w:cs="Arial"/>
        </w:rPr>
        <w:t xml:space="preserve"> examine</w:t>
      </w:r>
      <w:r w:rsidR="001916F3" w:rsidRPr="00C5095B">
        <w:rPr>
          <w:rFonts w:ascii="Arial" w:hAnsi="Arial" w:cs="Arial"/>
        </w:rPr>
        <w:t xml:space="preserve"> the </w:t>
      </w:r>
      <w:r w:rsidRPr="00C5095B">
        <w:rPr>
          <w:rFonts w:ascii="Arial" w:hAnsi="Arial" w:cs="Arial"/>
        </w:rPr>
        <w:t>social context</w:t>
      </w:r>
      <w:r w:rsidR="001916F3" w:rsidRPr="00C5095B">
        <w:rPr>
          <w:rFonts w:ascii="Arial" w:hAnsi="Arial" w:cs="Arial"/>
        </w:rPr>
        <w:t xml:space="preserve"> of your data</w:t>
      </w:r>
      <w:r w:rsidRPr="00C5095B">
        <w:rPr>
          <w:rFonts w:ascii="Arial" w:hAnsi="Arial" w:cs="Arial"/>
        </w:rPr>
        <w:t xml:space="preserve">. The preferred mode of learning about your data </w:t>
      </w:r>
      <w:r w:rsidR="0073020B" w:rsidRPr="00C5095B">
        <w:rPr>
          <w:rFonts w:ascii="Arial" w:hAnsi="Arial" w:cs="Arial"/>
        </w:rPr>
        <w:t xml:space="preserve">from a social perspective is </w:t>
      </w:r>
      <w:r w:rsidRPr="00C5095B">
        <w:rPr>
          <w:rFonts w:ascii="Arial" w:hAnsi="Arial" w:cs="Arial"/>
        </w:rPr>
        <w:t xml:space="preserve">talking to people who are involved in creating, managing or using those data. In-person interviews are </w:t>
      </w:r>
      <w:r w:rsidR="0073020B" w:rsidRPr="00C5095B">
        <w:rPr>
          <w:rFonts w:ascii="Arial" w:hAnsi="Arial" w:cs="Arial"/>
        </w:rPr>
        <w:t>most valuable</w:t>
      </w:r>
      <w:r w:rsidRPr="00C5095B">
        <w:rPr>
          <w:rFonts w:ascii="Arial" w:hAnsi="Arial" w:cs="Arial"/>
        </w:rPr>
        <w:t xml:space="preserve">, but phone or </w:t>
      </w:r>
      <w:r w:rsidR="0095202B">
        <w:rPr>
          <w:rFonts w:ascii="Arial" w:hAnsi="Arial" w:cs="Arial"/>
        </w:rPr>
        <w:t>online</w:t>
      </w:r>
      <w:r w:rsidRPr="00C5095B">
        <w:rPr>
          <w:rFonts w:ascii="Arial" w:hAnsi="Arial" w:cs="Arial"/>
        </w:rPr>
        <w:t xml:space="preserve"> interviews can be productive as well. An email exchange is not an </w:t>
      </w:r>
      <w:r w:rsidR="0073020B" w:rsidRPr="00C5095B">
        <w:rPr>
          <w:rFonts w:ascii="Arial" w:hAnsi="Arial" w:cs="Arial"/>
        </w:rPr>
        <w:t>interview</w:t>
      </w:r>
      <w:r w:rsidR="0095202B">
        <w:rPr>
          <w:rFonts w:ascii="Arial" w:hAnsi="Arial" w:cs="Arial"/>
        </w:rPr>
        <w:t>,</w:t>
      </w:r>
      <w:r w:rsidR="0073020B" w:rsidRPr="00C5095B">
        <w:rPr>
          <w:rFonts w:ascii="Arial" w:hAnsi="Arial" w:cs="Arial"/>
        </w:rPr>
        <w:t xml:space="preserve"> but</w:t>
      </w:r>
      <w:r w:rsidRPr="00C5095B">
        <w:rPr>
          <w:rFonts w:ascii="Arial" w:hAnsi="Arial" w:cs="Arial"/>
        </w:rPr>
        <w:t xml:space="preserve"> </w:t>
      </w:r>
      <w:r w:rsidR="001916F3" w:rsidRPr="00C5095B">
        <w:rPr>
          <w:rFonts w:ascii="Arial" w:hAnsi="Arial" w:cs="Arial"/>
        </w:rPr>
        <w:t>is acceptable</w:t>
      </w:r>
      <w:r w:rsidRPr="00C5095B">
        <w:rPr>
          <w:rFonts w:ascii="Arial" w:hAnsi="Arial" w:cs="Arial"/>
        </w:rPr>
        <w:t xml:space="preserve"> if the subject declines a live </w:t>
      </w:r>
      <w:r w:rsidR="0095202B">
        <w:rPr>
          <w:rFonts w:ascii="Arial" w:hAnsi="Arial" w:cs="Arial"/>
        </w:rPr>
        <w:t>exchange</w:t>
      </w:r>
      <w:r w:rsidRPr="00C5095B">
        <w:rPr>
          <w:rFonts w:ascii="Arial" w:hAnsi="Arial" w:cs="Arial"/>
        </w:rPr>
        <w:t xml:space="preserve">. </w:t>
      </w:r>
    </w:p>
    <w:p w14:paraId="15CFF933" w14:textId="08E3358C" w:rsidR="00813575" w:rsidRPr="00C5095B" w:rsidRDefault="00813575" w:rsidP="002154D1">
      <w:pPr>
        <w:widowControl w:val="0"/>
        <w:autoSpaceDE w:val="0"/>
        <w:autoSpaceDN w:val="0"/>
        <w:adjustRightInd w:val="0"/>
        <w:spacing w:after="240"/>
        <w:rPr>
          <w:rFonts w:ascii="Arial" w:hAnsi="Arial" w:cs="Arial"/>
        </w:rPr>
      </w:pPr>
      <w:r w:rsidRPr="00C5095B">
        <w:rPr>
          <w:rFonts w:ascii="Arial" w:hAnsi="Arial" w:cs="Arial"/>
        </w:rPr>
        <w:t>The interview should be semi</w:t>
      </w:r>
      <w:r w:rsidRPr="00C5095B">
        <w:rPr>
          <w:rFonts w:ascii="Cambria Math" w:eastAsia="Calibri" w:hAnsi="Cambria Math" w:cs="Cambria Math"/>
        </w:rPr>
        <w:t>‐</w:t>
      </w:r>
      <w:r w:rsidRPr="00C5095B">
        <w:rPr>
          <w:rFonts w:ascii="Arial" w:hAnsi="Arial" w:cs="Arial"/>
        </w:rPr>
        <w:t>structured. This means that you should approach the interview with a set of prepared questions, but not be limited by those questions. Semi</w:t>
      </w:r>
      <w:r w:rsidRPr="00C5095B">
        <w:rPr>
          <w:rFonts w:ascii="Cambria Math" w:eastAsia="Calibri" w:hAnsi="Cambria Math" w:cs="Cambria Math"/>
        </w:rPr>
        <w:t>‐</w:t>
      </w:r>
      <w:r w:rsidRPr="00C5095B">
        <w:rPr>
          <w:rFonts w:ascii="Arial" w:hAnsi="Arial" w:cs="Arial"/>
        </w:rPr>
        <w:t>structured interviews allow the subject to jointly</w:t>
      </w:r>
      <w:r w:rsidRPr="00C5095B">
        <w:rPr>
          <w:rFonts w:ascii="Cambria Math" w:eastAsia="Calibri" w:hAnsi="Cambria Math" w:cs="Cambria Math"/>
        </w:rPr>
        <w:t>‐</w:t>
      </w:r>
      <w:r w:rsidRPr="00C5095B">
        <w:rPr>
          <w:rFonts w:ascii="Arial" w:hAnsi="Arial" w:cs="Arial"/>
        </w:rPr>
        <w:t>direct the discussion and raise questions that the interviewer might have not thought to ask.</w:t>
      </w:r>
      <w:r w:rsidR="0073020B" w:rsidRPr="00C5095B">
        <w:rPr>
          <w:rFonts w:ascii="Arial" w:hAnsi="Arial" w:cs="Arial"/>
        </w:rPr>
        <w:t xml:space="preserve"> </w:t>
      </w:r>
      <w:r w:rsidRPr="00C5095B">
        <w:rPr>
          <w:rFonts w:ascii="Arial" w:hAnsi="Arial" w:cs="Arial"/>
        </w:rPr>
        <w:t>Ask your subject questions that will help you understand how they see the context of the data, its importance and its limits. Try to challenge the assumptions that you have made about the data set in</w:t>
      </w:r>
      <w:r w:rsidR="0073020B" w:rsidRPr="00C5095B">
        <w:rPr>
          <w:rFonts w:ascii="Arial" w:hAnsi="Arial" w:cs="Arial"/>
        </w:rPr>
        <w:t xml:space="preserve"> the</w:t>
      </w:r>
      <w:r w:rsidRPr="00C5095B">
        <w:rPr>
          <w:rFonts w:ascii="Arial" w:hAnsi="Arial" w:cs="Arial"/>
        </w:rPr>
        <w:t xml:space="preserve"> previous </w:t>
      </w:r>
      <w:r w:rsidR="0073020B" w:rsidRPr="00C5095B">
        <w:rPr>
          <w:rFonts w:ascii="Arial" w:hAnsi="Arial" w:cs="Arial"/>
        </w:rPr>
        <w:t>module</w:t>
      </w:r>
      <w:r w:rsidRPr="00C5095B">
        <w:rPr>
          <w:rFonts w:ascii="Arial" w:hAnsi="Arial" w:cs="Arial"/>
        </w:rPr>
        <w:t xml:space="preserve">. Here are some </w:t>
      </w:r>
      <w:r w:rsidR="004C08D7" w:rsidRPr="00C5095B">
        <w:rPr>
          <w:rFonts w:ascii="Arial" w:hAnsi="Arial" w:cs="Arial"/>
        </w:rPr>
        <w:t xml:space="preserve">general </w:t>
      </w:r>
      <w:r w:rsidRPr="00C5095B">
        <w:rPr>
          <w:rFonts w:ascii="Arial" w:hAnsi="Arial" w:cs="Arial"/>
        </w:rPr>
        <w:t>questions to get you started:</w:t>
      </w:r>
    </w:p>
    <w:p w14:paraId="6697D7B7" w14:textId="661390EC" w:rsidR="00813575" w:rsidRPr="00C5095B" w:rsidRDefault="00813575" w:rsidP="002154D1">
      <w:pPr>
        <w:pStyle w:val="ListParagraph"/>
        <w:widowControl w:val="0"/>
        <w:numPr>
          <w:ilvl w:val="0"/>
          <w:numId w:val="6"/>
        </w:numPr>
        <w:autoSpaceDE w:val="0"/>
        <w:autoSpaceDN w:val="0"/>
        <w:adjustRightInd w:val="0"/>
        <w:spacing w:after="120"/>
        <w:contextualSpacing w:val="0"/>
        <w:outlineLvl w:val="0"/>
        <w:rPr>
          <w:rFonts w:ascii="Arial" w:hAnsi="Arial" w:cs="Arial"/>
        </w:rPr>
      </w:pPr>
      <w:r w:rsidRPr="00C5095B">
        <w:rPr>
          <w:rFonts w:ascii="Arial" w:hAnsi="Arial" w:cs="Arial"/>
        </w:rPr>
        <w:t>What is your role and/or relationship</w:t>
      </w:r>
      <w:r w:rsidR="004C08D7" w:rsidRPr="00C5095B">
        <w:rPr>
          <w:rFonts w:ascii="Arial" w:hAnsi="Arial" w:cs="Arial"/>
        </w:rPr>
        <w:t xml:space="preserve"> to the data</w:t>
      </w:r>
      <w:r w:rsidRPr="00C5095B">
        <w:rPr>
          <w:rFonts w:ascii="Arial" w:hAnsi="Arial" w:cs="Arial"/>
        </w:rPr>
        <w:t>?</w:t>
      </w:r>
    </w:p>
    <w:p w14:paraId="6A3B7E8A" w14:textId="5615E1C2" w:rsidR="00813575" w:rsidRPr="00C5095B"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 xml:space="preserve">What training or experience helps you </w:t>
      </w:r>
      <w:r w:rsidR="0095202B">
        <w:rPr>
          <w:rFonts w:ascii="Arial" w:hAnsi="Arial" w:cs="Arial"/>
        </w:rPr>
        <w:t>interpret</w:t>
      </w:r>
      <w:r w:rsidRPr="00C5095B">
        <w:rPr>
          <w:rFonts w:ascii="Arial" w:hAnsi="Arial" w:cs="Arial"/>
        </w:rPr>
        <w:t xml:space="preserve"> the data?</w:t>
      </w:r>
    </w:p>
    <w:p w14:paraId="07726607" w14:textId="77777777" w:rsidR="00813575" w:rsidRPr="00C5095B"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What would you like people to understand about the data and how to use it?</w:t>
      </w:r>
    </w:p>
    <w:p w14:paraId="4AC0D19D" w14:textId="77777777" w:rsidR="00813575" w:rsidRPr="00C5095B"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What kinds of errors can people expect to find in the data?</w:t>
      </w:r>
    </w:p>
    <w:p w14:paraId="62366147" w14:textId="30567CC4" w:rsidR="00813575" w:rsidRPr="00C5095B"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 xml:space="preserve">Why do errors appear and how can </w:t>
      </w:r>
      <w:r w:rsidR="00EB743B">
        <w:rPr>
          <w:rFonts w:ascii="Arial" w:hAnsi="Arial" w:cs="Arial"/>
        </w:rPr>
        <w:t>we compensate for them</w:t>
      </w:r>
      <w:r w:rsidRPr="00C5095B">
        <w:rPr>
          <w:rFonts w:ascii="Arial" w:hAnsi="Arial" w:cs="Arial"/>
        </w:rPr>
        <w:t>?</w:t>
      </w:r>
    </w:p>
    <w:p w14:paraId="5B3EDA8D" w14:textId="77777777" w:rsidR="00813575" w:rsidRPr="00C5095B"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What important information do the data obscure or leave out? Who is most likely to be affected by those omissions?</w:t>
      </w:r>
    </w:p>
    <w:p w14:paraId="167CF1BB" w14:textId="77777777" w:rsidR="007379BD"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What is the pre</w:t>
      </w:r>
      <w:r w:rsidRPr="00C5095B">
        <w:rPr>
          <w:rFonts w:ascii="Cambria Math" w:eastAsia="Calibri" w:hAnsi="Cambria Math" w:cs="Cambria Math"/>
        </w:rPr>
        <w:t>‐</w:t>
      </w:r>
      <w:r w:rsidRPr="00C5095B">
        <w:rPr>
          <w:rFonts w:ascii="Arial" w:hAnsi="Arial" w:cs="Arial"/>
        </w:rPr>
        <w:t>history of the data set? What led to its collection?</w:t>
      </w:r>
      <w:r w:rsidR="00A6717E">
        <w:rPr>
          <w:rFonts w:ascii="Arial" w:hAnsi="Arial" w:cs="Arial"/>
        </w:rPr>
        <w:t xml:space="preserve"> </w:t>
      </w:r>
    </w:p>
    <w:p w14:paraId="1553336F" w14:textId="24316859" w:rsidR="00813575" w:rsidRPr="00C5095B" w:rsidRDefault="00A6717E" w:rsidP="002154D1">
      <w:pPr>
        <w:pStyle w:val="ListParagraph"/>
        <w:widowControl w:val="0"/>
        <w:numPr>
          <w:ilvl w:val="0"/>
          <w:numId w:val="6"/>
        </w:numPr>
        <w:autoSpaceDE w:val="0"/>
        <w:autoSpaceDN w:val="0"/>
        <w:adjustRightInd w:val="0"/>
        <w:spacing w:after="120"/>
        <w:contextualSpacing w:val="0"/>
        <w:rPr>
          <w:rFonts w:ascii="Arial" w:hAnsi="Arial" w:cs="Arial"/>
        </w:rPr>
      </w:pPr>
      <w:r>
        <w:rPr>
          <w:rFonts w:ascii="Arial" w:hAnsi="Arial" w:cs="Arial"/>
        </w:rPr>
        <w:t>How is it used by the organization that created it?</w:t>
      </w:r>
    </w:p>
    <w:p w14:paraId="33E8E57E" w14:textId="0DEFF8DF" w:rsidR="00813575" w:rsidRPr="00C5095B" w:rsidRDefault="00813575" w:rsidP="002154D1">
      <w:pPr>
        <w:pStyle w:val="ListParagraph"/>
        <w:widowControl w:val="0"/>
        <w:numPr>
          <w:ilvl w:val="0"/>
          <w:numId w:val="6"/>
        </w:numPr>
        <w:autoSpaceDE w:val="0"/>
        <w:autoSpaceDN w:val="0"/>
        <w:adjustRightInd w:val="0"/>
        <w:spacing w:after="120"/>
        <w:contextualSpacing w:val="0"/>
        <w:rPr>
          <w:rFonts w:ascii="Arial" w:hAnsi="Arial" w:cs="Arial"/>
        </w:rPr>
      </w:pPr>
      <w:r w:rsidRPr="00C5095B">
        <w:rPr>
          <w:rFonts w:ascii="Arial" w:hAnsi="Arial" w:cs="Arial"/>
        </w:rPr>
        <w:t>How was similar data collected in the past?</w:t>
      </w:r>
    </w:p>
    <w:p w14:paraId="38883E26" w14:textId="615C0C29" w:rsidR="00813575" w:rsidRPr="002154D1" w:rsidRDefault="004C08D7" w:rsidP="002154D1">
      <w:pPr>
        <w:pStyle w:val="ListParagraph"/>
        <w:widowControl w:val="0"/>
        <w:numPr>
          <w:ilvl w:val="0"/>
          <w:numId w:val="6"/>
        </w:numPr>
        <w:autoSpaceDE w:val="0"/>
        <w:autoSpaceDN w:val="0"/>
        <w:adjustRightInd w:val="0"/>
        <w:spacing w:after="240"/>
        <w:contextualSpacing w:val="0"/>
        <w:rPr>
          <w:rFonts w:ascii="Arial" w:hAnsi="Arial" w:cs="Arial"/>
        </w:rPr>
      </w:pPr>
      <w:r w:rsidRPr="00C5095B">
        <w:rPr>
          <w:rFonts w:ascii="Arial" w:hAnsi="Arial" w:cs="Arial"/>
        </w:rPr>
        <w:t>How are</w:t>
      </w:r>
      <w:r w:rsidR="00813575" w:rsidRPr="00C5095B">
        <w:rPr>
          <w:rFonts w:ascii="Arial" w:hAnsi="Arial" w:cs="Arial"/>
        </w:rPr>
        <w:t xml:space="preserve"> su</w:t>
      </w:r>
      <w:r w:rsidR="0095202B">
        <w:rPr>
          <w:rFonts w:ascii="Arial" w:hAnsi="Arial" w:cs="Arial"/>
        </w:rPr>
        <w:t>ch data collected differently</w:t>
      </w:r>
      <w:r w:rsidR="00813575" w:rsidRPr="00C5095B">
        <w:rPr>
          <w:rFonts w:ascii="Arial" w:hAnsi="Arial" w:cs="Arial"/>
        </w:rPr>
        <w:t xml:space="preserve"> in other places?</w:t>
      </w:r>
    </w:p>
    <w:p w14:paraId="680B99B2" w14:textId="29673C62" w:rsidR="004C08D7" w:rsidRPr="00C5095B" w:rsidRDefault="00813575" w:rsidP="002154D1">
      <w:pPr>
        <w:widowControl w:val="0"/>
        <w:autoSpaceDE w:val="0"/>
        <w:autoSpaceDN w:val="0"/>
        <w:adjustRightInd w:val="0"/>
        <w:spacing w:after="240"/>
        <w:rPr>
          <w:rFonts w:ascii="Arial" w:hAnsi="Arial" w:cs="Arial"/>
        </w:rPr>
      </w:pPr>
      <w:r w:rsidRPr="00C5095B">
        <w:rPr>
          <w:rFonts w:ascii="Arial" w:hAnsi="Arial" w:cs="Arial"/>
        </w:rPr>
        <w:t xml:space="preserve">The interview should last at least 40 minutes. </w:t>
      </w:r>
      <w:r w:rsidR="007379BD">
        <w:rPr>
          <w:rFonts w:ascii="Arial" w:hAnsi="Arial" w:cs="Arial"/>
        </w:rPr>
        <w:t>With the permission of your subject, m</w:t>
      </w:r>
      <w:r w:rsidRPr="00C5095B">
        <w:rPr>
          <w:rFonts w:ascii="Arial" w:hAnsi="Arial" w:cs="Arial"/>
        </w:rPr>
        <w:t>ake an audio recording of the interview using a digital device of your choice (i.e. a purpose</w:t>
      </w:r>
      <w:r w:rsidRPr="00C5095B">
        <w:rPr>
          <w:rFonts w:ascii="Cambria Math" w:eastAsia="Calibri" w:hAnsi="Cambria Math" w:cs="Cambria Math"/>
        </w:rPr>
        <w:t>‐</w:t>
      </w:r>
      <w:r w:rsidRPr="00C5095B">
        <w:rPr>
          <w:rFonts w:ascii="Arial" w:hAnsi="Arial" w:cs="Arial"/>
        </w:rPr>
        <w:t xml:space="preserve">built digital recorder, smartphone, or laptop computer) </w:t>
      </w:r>
      <w:r w:rsidR="004C08D7" w:rsidRPr="00C5095B">
        <w:rPr>
          <w:rFonts w:ascii="Arial" w:hAnsi="Arial" w:cs="Arial"/>
        </w:rPr>
        <w:t xml:space="preserve">Soon after </w:t>
      </w:r>
      <w:r w:rsidRPr="00C5095B">
        <w:rPr>
          <w:rFonts w:ascii="Arial" w:hAnsi="Arial" w:cs="Arial"/>
        </w:rPr>
        <w:t>the interview, compose a field</w:t>
      </w:r>
      <w:r w:rsidR="0095202B">
        <w:rPr>
          <w:rFonts w:ascii="Arial" w:hAnsi="Arial" w:cs="Arial"/>
        </w:rPr>
        <w:t xml:space="preserve"> </w:t>
      </w:r>
      <w:r w:rsidRPr="00C5095B">
        <w:rPr>
          <w:rFonts w:ascii="Arial" w:hAnsi="Arial" w:cs="Arial"/>
        </w:rPr>
        <w:t xml:space="preserve">note that recounts the most salient points of the conversation and uses selective quotes (pulled from the recording) in order to illustrate these points. If your subject wishes to be anonymized, do not </w:t>
      </w:r>
      <w:r w:rsidR="0095202B">
        <w:rPr>
          <w:rFonts w:ascii="Arial" w:hAnsi="Arial" w:cs="Arial"/>
        </w:rPr>
        <w:t xml:space="preserve">include </w:t>
      </w:r>
      <w:r w:rsidRPr="00C5095B">
        <w:rPr>
          <w:rFonts w:ascii="Arial" w:hAnsi="Arial" w:cs="Arial"/>
        </w:rPr>
        <w:t xml:space="preserve">her/his/their name in the writing. However, do include the pertinent details of their identity. If you need some tips on how to conduct an interview, see the </w:t>
      </w:r>
      <w:r w:rsidR="00EB743B">
        <w:rPr>
          <w:rFonts w:ascii="Arial" w:hAnsi="Arial" w:cs="Arial"/>
        </w:rPr>
        <w:t>Resources for F</w:t>
      </w:r>
      <w:r w:rsidRPr="00C5095B">
        <w:rPr>
          <w:rFonts w:ascii="Arial" w:hAnsi="Arial" w:cs="Arial"/>
        </w:rPr>
        <w:t xml:space="preserve">urther </w:t>
      </w:r>
      <w:r w:rsidR="00EB743B">
        <w:rPr>
          <w:rFonts w:ascii="Arial" w:hAnsi="Arial" w:cs="Arial"/>
        </w:rPr>
        <w:t>R</w:t>
      </w:r>
      <w:r w:rsidRPr="00C5095B">
        <w:rPr>
          <w:rFonts w:ascii="Arial" w:hAnsi="Arial" w:cs="Arial"/>
        </w:rPr>
        <w:t>eading section</w:t>
      </w:r>
      <w:r w:rsidR="00EB743B">
        <w:rPr>
          <w:rFonts w:ascii="Arial" w:hAnsi="Arial" w:cs="Arial"/>
        </w:rPr>
        <w:t xml:space="preserve"> below. </w:t>
      </w:r>
    </w:p>
    <w:p w14:paraId="3A3305E6" w14:textId="75949486" w:rsidR="00C87265" w:rsidRPr="002154D1" w:rsidRDefault="004C08D7" w:rsidP="002154D1">
      <w:pPr>
        <w:widowControl w:val="0"/>
        <w:autoSpaceDE w:val="0"/>
        <w:autoSpaceDN w:val="0"/>
        <w:adjustRightInd w:val="0"/>
        <w:spacing w:after="240"/>
        <w:rPr>
          <w:rFonts w:ascii="Arial" w:hAnsi="Arial" w:cs="Arial"/>
        </w:rPr>
      </w:pPr>
      <w:r w:rsidRPr="00C5095B">
        <w:rPr>
          <w:rFonts w:ascii="Arial" w:hAnsi="Arial" w:cs="Arial"/>
        </w:rPr>
        <w:t>Note: if you p</w:t>
      </w:r>
      <w:r w:rsidR="0073020B" w:rsidRPr="00C5095B">
        <w:rPr>
          <w:rFonts w:ascii="Arial" w:hAnsi="Arial" w:cs="Arial"/>
        </w:rPr>
        <w:t>lan on using the results of your</w:t>
      </w:r>
      <w:r w:rsidRPr="00C5095B">
        <w:rPr>
          <w:rFonts w:ascii="Arial" w:hAnsi="Arial" w:cs="Arial"/>
        </w:rPr>
        <w:t xml:space="preserve"> interview in a publication</w:t>
      </w:r>
      <w:r w:rsidR="007379BD">
        <w:rPr>
          <w:rFonts w:ascii="Arial" w:hAnsi="Arial" w:cs="Arial"/>
        </w:rPr>
        <w:t xml:space="preserve"> (any form of documentation that is </w:t>
      </w:r>
      <w:r w:rsidR="00CF06FC">
        <w:rPr>
          <w:rFonts w:ascii="Arial" w:hAnsi="Arial" w:cs="Arial"/>
        </w:rPr>
        <w:t>publicly</w:t>
      </w:r>
      <w:r w:rsidR="007379BD">
        <w:rPr>
          <w:rFonts w:ascii="Arial" w:hAnsi="Arial" w:cs="Arial"/>
        </w:rPr>
        <w:t xml:space="preserve"> available)</w:t>
      </w:r>
      <w:r w:rsidRPr="00C5095B">
        <w:rPr>
          <w:rFonts w:ascii="Arial" w:hAnsi="Arial" w:cs="Arial"/>
        </w:rPr>
        <w:t xml:space="preserve">, you will need to acquire approval from the Georgia Tech internal review board (IRB). For more information on how to submit an IRB proposal, </w:t>
      </w:r>
      <w:r w:rsidR="0073020B" w:rsidRPr="00C5095B">
        <w:rPr>
          <w:rFonts w:ascii="Arial" w:hAnsi="Arial" w:cs="Arial"/>
        </w:rPr>
        <w:t xml:space="preserve">follow this </w:t>
      </w:r>
      <w:bookmarkStart w:id="2" w:name="_Hlk523131233"/>
      <w:r w:rsidR="00FA3DE1" w:rsidRPr="00C5095B">
        <w:rPr>
          <w:rStyle w:val="Hyperlink"/>
          <w:rFonts w:ascii="Arial" w:hAnsi="Arial" w:cs="Arial"/>
        </w:rPr>
        <w:fldChar w:fldCharType="begin"/>
      </w:r>
      <w:r w:rsidR="00C87265">
        <w:rPr>
          <w:rStyle w:val="Hyperlink"/>
          <w:rFonts w:ascii="Arial" w:hAnsi="Arial" w:cs="Arial"/>
        </w:rPr>
        <w:instrText>HYPERLINK "http://researchintegrity.gatech.edu/institutional-review-board"</w:instrText>
      </w:r>
      <w:r w:rsidR="00FA3DE1" w:rsidRPr="00C5095B">
        <w:rPr>
          <w:rStyle w:val="Hyperlink"/>
          <w:rFonts w:ascii="Arial" w:hAnsi="Arial" w:cs="Arial"/>
        </w:rPr>
        <w:fldChar w:fldCharType="separate"/>
      </w:r>
      <w:r w:rsidR="00C87265">
        <w:rPr>
          <w:rStyle w:val="Hyperlink"/>
          <w:rFonts w:ascii="Arial" w:hAnsi="Arial" w:cs="Arial"/>
        </w:rPr>
        <w:t>link</w:t>
      </w:r>
      <w:r w:rsidR="00FA3DE1" w:rsidRPr="00C5095B">
        <w:rPr>
          <w:rStyle w:val="Hyperlink"/>
          <w:rFonts w:ascii="Arial" w:hAnsi="Arial" w:cs="Arial"/>
        </w:rPr>
        <w:fldChar w:fldCharType="end"/>
      </w:r>
      <w:bookmarkEnd w:id="2"/>
      <w:r w:rsidR="00C87265">
        <w:rPr>
          <w:rStyle w:val="Hyperlink"/>
          <w:rFonts w:ascii="Arial" w:hAnsi="Arial" w:cs="Arial"/>
        </w:rPr>
        <w:t>.</w:t>
      </w:r>
    </w:p>
    <w:p w14:paraId="48DF3A55" w14:textId="4BD7D880" w:rsidR="00813575" w:rsidRPr="002154D1" w:rsidRDefault="00FF6592" w:rsidP="002154D1">
      <w:pPr>
        <w:widowControl w:val="0"/>
        <w:autoSpaceDE w:val="0"/>
        <w:autoSpaceDN w:val="0"/>
        <w:adjustRightInd w:val="0"/>
        <w:spacing w:after="240"/>
        <w:rPr>
          <w:rFonts w:ascii="Georgia" w:hAnsi="Georgia" w:cs="Arial"/>
          <w:b/>
          <w:sz w:val="32"/>
          <w:szCs w:val="32"/>
        </w:rPr>
      </w:pPr>
      <w:r>
        <w:rPr>
          <w:rFonts w:ascii="Georgia" w:hAnsi="Georgia" w:cs="Arial"/>
          <w:b/>
          <w:sz w:val="32"/>
          <w:szCs w:val="32"/>
        </w:rPr>
        <w:lastRenderedPageBreak/>
        <w:t xml:space="preserve">Resources for </w:t>
      </w:r>
      <w:r w:rsidR="00813575" w:rsidRPr="00FF6592">
        <w:rPr>
          <w:rFonts w:ascii="Georgia" w:hAnsi="Georgia" w:cs="Arial"/>
          <w:b/>
          <w:sz w:val="32"/>
          <w:szCs w:val="32"/>
        </w:rPr>
        <w:t>Further Reading</w:t>
      </w:r>
    </w:p>
    <w:p w14:paraId="0AB48DAF" w14:textId="13129B2D" w:rsidR="00813575" w:rsidRPr="00C5095B" w:rsidRDefault="00813575" w:rsidP="002154D1">
      <w:pPr>
        <w:widowControl w:val="0"/>
        <w:autoSpaceDE w:val="0"/>
        <w:autoSpaceDN w:val="0"/>
        <w:adjustRightInd w:val="0"/>
        <w:spacing w:after="240"/>
        <w:ind w:left="720" w:hanging="720"/>
        <w:rPr>
          <w:rFonts w:ascii="Arial" w:hAnsi="Arial" w:cs="Arial"/>
        </w:rPr>
      </w:pPr>
      <w:r w:rsidRPr="00C5095B">
        <w:rPr>
          <w:rFonts w:ascii="Arial" w:hAnsi="Arial" w:cs="Arial"/>
        </w:rPr>
        <w:t xml:space="preserve">Bernard, Russell H. </w:t>
      </w:r>
      <w:r w:rsidRPr="00C5095B">
        <w:rPr>
          <w:rFonts w:ascii="Arial" w:hAnsi="Arial" w:cs="Arial"/>
          <w:i/>
          <w:iCs/>
        </w:rPr>
        <w:t>Research Methods in Anthropology: Qualitative and Quantitative Approaches</w:t>
      </w:r>
      <w:r w:rsidRPr="00C5095B">
        <w:rPr>
          <w:rFonts w:ascii="Arial" w:hAnsi="Arial" w:cs="Arial"/>
        </w:rPr>
        <w:t>. Thousand Oaks: Sage Publications, 1995.</w:t>
      </w:r>
    </w:p>
    <w:p w14:paraId="4BAC2454" w14:textId="77777777" w:rsidR="00813575" w:rsidRPr="00C5095B" w:rsidRDefault="00813575" w:rsidP="002154D1">
      <w:pPr>
        <w:widowControl w:val="0"/>
        <w:autoSpaceDE w:val="0"/>
        <w:autoSpaceDN w:val="0"/>
        <w:adjustRightInd w:val="0"/>
        <w:spacing w:after="240"/>
        <w:ind w:left="720" w:hanging="720"/>
        <w:rPr>
          <w:rFonts w:ascii="Arial" w:hAnsi="Arial" w:cs="Arial"/>
        </w:rPr>
      </w:pPr>
      <w:r w:rsidRPr="00C5095B">
        <w:rPr>
          <w:rFonts w:ascii="Arial" w:hAnsi="Arial" w:cs="Arial"/>
        </w:rPr>
        <w:t xml:space="preserve">Bowker, Geoffrey, and Susan Leigh Star. </w:t>
      </w:r>
      <w:r w:rsidRPr="00C5095B">
        <w:rPr>
          <w:rFonts w:ascii="Arial" w:hAnsi="Arial" w:cs="Arial"/>
          <w:i/>
          <w:iCs/>
        </w:rPr>
        <w:t>Sorting Things Out: Classification and Its Consequences</w:t>
      </w:r>
      <w:r w:rsidRPr="00C5095B">
        <w:rPr>
          <w:rFonts w:ascii="Arial" w:hAnsi="Arial" w:cs="Arial"/>
        </w:rPr>
        <w:t>. Cambridge: MIT Press, 1999.</w:t>
      </w:r>
    </w:p>
    <w:p w14:paraId="5D1E0EB2" w14:textId="77777777" w:rsidR="00813575" w:rsidRPr="00C5095B" w:rsidRDefault="00813575" w:rsidP="00FF65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Arial" w:hAnsi="Arial" w:cs="Arial"/>
        </w:rPr>
      </w:pPr>
    </w:p>
    <w:p w14:paraId="1EB64D94" w14:textId="77777777" w:rsidR="001F1987" w:rsidRPr="00C5095B" w:rsidRDefault="001F1987" w:rsidP="00C50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5B23E1A" w14:textId="77777777" w:rsidR="00FF6592" w:rsidRDefault="00FF6592">
      <w:pPr>
        <w:rPr>
          <w:rFonts w:ascii="Georgia" w:hAnsi="Georgia" w:cs="Arial"/>
          <w:b/>
          <w:sz w:val="32"/>
          <w:szCs w:val="32"/>
        </w:rPr>
      </w:pPr>
      <w:r>
        <w:rPr>
          <w:rFonts w:ascii="Georgia" w:hAnsi="Georgia" w:cs="Arial"/>
          <w:b/>
          <w:sz w:val="32"/>
          <w:szCs w:val="32"/>
        </w:rPr>
        <w:br w:type="page"/>
      </w:r>
    </w:p>
    <w:p w14:paraId="48E20432" w14:textId="033AC480" w:rsidR="001F1987" w:rsidRPr="002154D1" w:rsidRDefault="001F1987" w:rsidP="002154D1">
      <w:pPr>
        <w:spacing w:after="240"/>
        <w:outlineLvl w:val="0"/>
        <w:rPr>
          <w:rFonts w:ascii="Georgia" w:hAnsi="Georgia" w:cs="Arial"/>
          <w:b/>
          <w:sz w:val="32"/>
          <w:szCs w:val="32"/>
        </w:rPr>
      </w:pPr>
      <w:r w:rsidRPr="00FF6592">
        <w:rPr>
          <w:rFonts w:ascii="Georgia" w:hAnsi="Georgia" w:cs="Arial"/>
          <w:b/>
          <w:sz w:val="32"/>
          <w:szCs w:val="32"/>
        </w:rPr>
        <w:lastRenderedPageBreak/>
        <w:t xml:space="preserve">Module </w:t>
      </w:r>
      <w:r w:rsidR="00813575" w:rsidRPr="00FF6592">
        <w:rPr>
          <w:rFonts w:ascii="Georgia" w:hAnsi="Georgia" w:cs="Arial"/>
          <w:b/>
          <w:sz w:val="32"/>
          <w:szCs w:val="32"/>
        </w:rPr>
        <w:t>C</w:t>
      </w:r>
      <w:r w:rsidR="00FF6592">
        <w:rPr>
          <w:rFonts w:ascii="Georgia" w:hAnsi="Georgia" w:cs="Arial"/>
          <w:b/>
          <w:sz w:val="32"/>
          <w:szCs w:val="32"/>
        </w:rPr>
        <w:t>.</w:t>
      </w:r>
      <w:r w:rsidRPr="00FF6592">
        <w:rPr>
          <w:rFonts w:ascii="Georgia" w:hAnsi="Georgia" w:cs="Arial"/>
          <w:b/>
          <w:sz w:val="32"/>
          <w:szCs w:val="32"/>
        </w:rPr>
        <w:t xml:space="preserve"> Diagraming the Data </w:t>
      </w:r>
      <w:r w:rsidR="0095202B">
        <w:rPr>
          <w:rFonts w:ascii="Georgia" w:hAnsi="Georgia" w:cs="Arial"/>
          <w:b/>
          <w:sz w:val="32"/>
          <w:szCs w:val="32"/>
        </w:rPr>
        <w:t>Life Cycle</w:t>
      </w:r>
    </w:p>
    <w:p w14:paraId="0B2EB9EA" w14:textId="5B693814" w:rsidR="001F1987" w:rsidRPr="00C5095B" w:rsidRDefault="001F1987" w:rsidP="002154D1">
      <w:pPr>
        <w:widowControl w:val="0"/>
        <w:autoSpaceDE w:val="0"/>
        <w:autoSpaceDN w:val="0"/>
        <w:adjustRightInd w:val="0"/>
        <w:spacing w:after="240"/>
        <w:rPr>
          <w:rFonts w:ascii="Arial" w:hAnsi="Arial" w:cs="Arial"/>
          <w:color w:val="000000"/>
        </w:rPr>
      </w:pPr>
      <w:r w:rsidRPr="00C5095B">
        <w:rPr>
          <w:rFonts w:ascii="Arial" w:hAnsi="Arial" w:cs="Arial"/>
          <w:color w:val="000000"/>
        </w:rPr>
        <w:t xml:space="preserve">In this module, you will </w:t>
      </w:r>
      <w:r w:rsidR="00C87265">
        <w:rPr>
          <w:rFonts w:ascii="Arial" w:hAnsi="Arial" w:cs="Arial"/>
          <w:color w:val="000000"/>
        </w:rPr>
        <w:t xml:space="preserve">diagram </w:t>
      </w:r>
      <w:r w:rsidRPr="00C5095B">
        <w:rPr>
          <w:rFonts w:ascii="Arial" w:hAnsi="Arial" w:cs="Arial"/>
          <w:color w:val="000000"/>
        </w:rPr>
        <w:t xml:space="preserve">the "data </w:t>
      </w:r>
      <w:r w:rsidR="0095202B">
        <w:rPr>
          <w:rFonts w:ascii="Arial" w:hAnsi="Arial" w:cs="Arial"/>
          <w:color w:val="000000"/>
        </w:rPr>
        <w:t>life cycle</w:t>
      </w:r>
      <w:r w:rsidRPr="00C5095B">
        <w:rPr>
          <w:rFonts w:ascii="Arial" w:hAnsi="Arial" w:cs="Arial"/>
          <w:color w:val="000000"/>
        </w:rPr>
        <w:t xml:space="preserve">" </w:t>
      </w:r>
      <w:r w:rsidR="0073020B" w:rsidRPr="00C5095B">
        <w:rPr>
          <w:rFonts w:ascii="Arial" w:hAnsi="Arial" w:cs="Arial"/>
          <w:color w:val="000000"/>
        </w:rPr>
        <w:t>of</w:t>
      </w:r>
      <w:r w:rsidRPr="00C5095B">
        <w:rPr>
          <w:rFonts w:ascii="Arial" w:hAnsi="Arial" w:cs="Arial"/>
          <w:color w:val="000000"/>
        </w:rPr>
        <w:t xml:space="preserve"> your chosen data set. This means learning more</w:t>
      </w:r>
      <w:r w:rsidR="00813575" w:rsidRPr="00C5095B">
        <w:rPr>
          <w:rFonts w:ascii="Arial" w:hAnsi="Arial" w:cs="Arial"/>
          <w:color w:val="000000"/>
        </w:rPr>
        <w:t xml:space="preserve"> </w:t>
      </w:r>
      <w:r w:rsidRPr="00C5095B">
        <w:rPr>
          <w:rFonts w:ascii="Arial" w:hAnsi="Arial" w:cs="Arial"/>
          <w:color w:val="000000"/>
        </w:rPr>
        <w:t xml:space="preserve">about processes of collection, normalization, and analysis used </w:t>
      </w:r>
      <w:r w:rsidR="00813575" w:rsidRPr="00C5095B">
        <w:rPr>
          <w:rFonts w:ascii="Arial" w:hAnsi="Arial" w:cs="Arial"/>
          <w:color w:val="000000"/>
        </w:rPr>
        <w:t>on the data</w:t>
      </w:r>
      <w:r w:rsidRPr="00C5095B">
        <w:rPr>
          <w:rFonts w:ascii="Arial" w:hAnsi="Arial" w:cs="Arial"/>
          <w:color w:val="000000"/>
        </w:rPr>
        <w:t>. As a starting point, read through the "</w:t>
      </w:r>
      <w:r w:rsidR="00652C74">
        <w:rPr>
          <w:rFonts w:ascii="Arial" w:hAnsi="Arial" w:cs="Arial"/>
          <w:color w:val="000000"/>
        </w:rPr>
        <w:t>W</w:t>
      </w:r>
      <w:r w:rsidRPr="00C5095B">
        <w:rPr>
          <w:rFonts w:ascii="Arial" w:hAnsi="Arial" w:cs="Arial"/>
          <w:color w:val="000000"/>
        </w:rPr>
        <w:t xml:space="preserve">orkflow" section </w:t>
      </w:r>
      <w:r w:rsidR="00652C74">
        <w:rPr>
          <w:rFonts w:ascii="Arial" w:hAnsi="Arial" w:cs="Arial"/>
          <w:color w:val="000000"/>
        </w:rPr>
        <w:t xml:space="preserve">the </w:t>
      </w:r>
      <w:hyperlink r:id="rId19" w:history="1">
        <w:r w:rsidR="00652C74" w:rsidRPr="00652C74">
          <w:rPr>
            <w:rStyle w:val="Hyperlink"/>
            <w:rFonts w:ascii="Arial" w:hAnsi="Arial" w:cs="Arial"/>
          </w:rPr>
          <w:t xml:space="preserve">City of Pittsburgh’s </w:t>
        </w:r>
        <w:r w:rsidRPr="00652C74">
          <w:rPr>
            <w:rStyle w:val="Hyperlink"/>
            <w:rFonts w:ascii="Arial" w:hAnsi="Arial" w:cs="Arial"/>
          </w:rPr>
          <w:t xml:space="preserve">311 </w:t>
        </w:r>
        <w:r w:rsidR="00652C74" w:rsidRPr="00652C74">
          <w:rPr>
            <w:rStyle w:val="Hyperlink"/>
            <w:rFonts w:ascii="Arial" w:hAnsi="Arial" w:cs="Arial"/>
          </w:rPr>
          <w:t>D</w:t>
        </w:r>
        <w:r w:rsidRPr="00652C74">
          <w:rPr>
            <w:rStyle w:val="Hyperlink"/>
            <w:rFonts w:ascii="Arial" w:hAnsi="Arial" w:cs="Arial"/>
          </w:rPr>
          <w:t>a</w:t>
        </w:r>
        <w:r w:rsidRPr="00652C74">
          <w:rPr>
            <w:rStyle w:val="Hyperlink"/>
            <w:rFonts w:ascii="Arial" w:hAnsi="Arial" w:cs="Arial"/>
          </w:rPr>
          <w:t xml:space="preserve">ta </w:t>
        </w:r>
        <w:r w:rsidR="00652C74" w:rsidRPr="00652C74">
          <w:rPr>
            <w:rStyle w:val="Hyperlink"/>
            <w:rFonts w:ascii="Arial" w:hAnsi="Arial" w:cs="Arial"/>
          </w:rPr>
          <w:t>U</w:t>
        </w:r>
        <w:r w:rsidRPr="00652C74">
          <w:rPr>
            <w:rStyle w:val="Hyperlink"/>
            <w:rFonts w:ascii="Arial" w:hAnsi="Arial" w:cs="Arial"/>
          </w:rPr>
          <w:t>se</w:t>
        </w:r>
        <w:r w:rsidR="004C08D7" w:rsidRPr="00652C74">
          <w:rPr>
            <w:rStyle w:val="Hyperlink"/>
            <w:rFonts w:ascii="Arial" w:hAnsi="Arial" w:cs="Arial"/>
          </w:rPr>
          <w:t>r</w:t>
        </w:r>
        <w:r w:rsidR="004C08D7" w:rsidRPr="00652C74">
          <w:rPr>
            <w:rStyle w:val="Hyperlink"/>
            <w:rFonts w:ascii="Arial" w:hAnsi="Arial" w:cs="Arial"/>
          </w:rPr>
          <w:t xml:space="preserve"> </w:t>
        </w:r>
        <w:r w:rsidR="00652C74" w:rsidRPr="00652C74">
          <w:rPr>
            <w:rStyle w:val="Hyperlink"/>
            <w:rFonts w:ascii="Arial" w:hAnsi="Arial" w:cs="Arial"/>
          </w:rPr>
          <w:t>G</w:t>
        </w:r>
        <w:r w:rsidR="004C08D7" w:rsidRPr="00652C74">
          <w:rPr>
            <w:rStyle w:val="Hyperlink"/>
            <w:rFonts w:ascii="Arial" w:hAnsi="Arial" w:cs="Arial"/>
          </w:rPr>
          <w:t>uide</w:t>
        </w:r>
      </w:hyperlink>
      <w:r w:rsidR="004C08D7" w:rsidRPr="00C5095B">
        <w:rPr>
          <w:rFonts w:ascii="Arial" w:hAnsi="Arial" w:cs="Arial"/>
          <w:color w:val="000000"/>
        </w:rPr>
        <w:t>.</w:t>
      </w:r>
      <w:r w:rsidRPr="00C5095B">
        <w:rPr>
          <w:rFonts w:ascii="Arial" w:hAnsi="Arial" w:cs="Arial"/>
          <w:color w:val="000000"/>
        </w:rPr>
        <w:t xml:space="preserve"> Here is an excerp</w:t>
      </w:r>
      <w:r w:rsidR="0094375E">
        <w:rPr>
          <w:rFonts w:ascii="Arial" w:hAnsi="Arial" w:cs="Arial"/>
          <w:color w:val="000000"/>
        </w:rPr>
        <w:t>t</w:t>
      </w:r>
      <w:r w:rsidRPr="00C5095B">
        <w:rPr>
          <w:rFonts w:ascii="Arial" w:hAnsi="Arial" w:cs="Arial"/>
          <w:color w:val="000000"/>
        </w:rPr>
        <w:t>:</w:t>
      </w:r>
    </w:p>
    <w:p w14:paraId="617F4894" w14:textId="6A40B892" w:rsidR="001F1987" w:rsidRPr="002154D1" w:rsidRDefault="001F1987" w:rsidP="002154D1">
      <w:pPr>
        <w:widowControl w:val="0"/>
        <w:autoSpaceDE w:val="0"/>
        <w:autoSpaceDN w:val="0"/>
        <w:adjustRightInd w:val="0"/>
        <w:spacing w:after="240"/>
        <w:ind w:left="720"/>
        <w:rPr>
          <w:rFonts w:ascii="Arial" w:hAnsi="Arial" w:cs="Arial"/>
          <w:i/>
          <w:color w:val="001C3A"/>
        </w:rPr>
      </w:pPr>
      <w:r w:rsidRPr="00C5095B">
        <w:rPr>
          <w:rFonts w:ascii="Arial" w:hAnsi="Arial" w:cs="Arial"/>
          <w:i/>
          <w:color w:val="000000"/>
        </w:rPr>
        <w:t xml:space="preserve">Today, the 311 system accepts service requests over the phone, through the internal 311 call center, </w:t>
      </w:r>
      <w:r w:rsidRPr="00C5095B">
        <w:rPr>
          <w:rFonts w:ascii="Arial" w:hAnsi="Arial" w:cs="Arial"/>
          <w:i/>
          <w:color w:val="000000" w:themeColor="text1"/>
        </w:rPr>
        <w:t xml:space="preserve">Web interface, twitter, </w:t>
      </w:r>
      <w:r w:rsidRPr="00C5095B">
        <w:rPr>
          <w:rFonts w:ascii="Arial" w:hAnsi="Arial" w:cs="Arial"/>
          <w:i/>
          <w:color w:val="000000"/>
        </w:rPr>
        <w:t xml:space="preserve">occasional email requests, or letters in the mail. Other departments are also able to submit requests as well. A mobile application has also been launched by the City on March 11, 2016. </w:t>
      </w:r>
    </w:p>
    <w:p w14:paraId="67835908" w14:textId="2F133E44" w:rsidR="001F1987" w:rsidRPr="00C5095B" w:rsidRDefault="00813575" w:rsidP="002154D1">
      <w:pPr>
        <w:widowControl w:val="0"/>
        <w:autoSpaceDE w:val="0"/>
        <w:autoSpaceDN w:val="0"/>
        <w:adjustRightInd w:val="0"/>
        <w:spacing w:after="240"/>
        <w:rPr>
          <w:rFonts w:ascii="Arial" w:hAnsi="Arial" w:cs="Arial"/>
          <w:color w:val="000000"/>
        </w:rPr>
      </w:pPr>
      <w:r w:rsidRPr="00C5095B">
        <w:rPr>
          <w:rFonts w:ascii="Arial" w:hAnsi="Arial" w:cs="Arial"/>
          <w:color w:val="000000"/>
        </w:rPr>
        <w:t>This</w:t>
      </w:r>
      <w:r w:rsidR="001F1987" w:rsidRPr="00C5095B">
        <w:rPr>
          <w:rFonts w:ascii="Arial" w:hAnsi="Arial" w:cs="Arial"/>
          <w:color w:val="000000"/>
        </w:rPr>
        <w:t xml:space="preserve"> example recounts the sources of the data, but nothing a</w:t>
      </w:r>
      <w:r w:rsidRPr="00C5095B">
        <w:rPr>
          <w:rFonts w:ascii="Arial" w:hAnsi="Arial" w:cs="Arial"/>
          <w:color w:val="000000"/>
        </w:rPr>
        <w:t>bout how the data are processed, stored</w:t>
      </w:r>
      <w:r w:rsidR="001F1987" w:rsidRPr="00C5095B">
        <w:rPr>
          <w:rFonts w:ascii="Arial" w:hAnsi="Arial" w:cs="Arial"/>
          <w:color w:val="000000"/>
        </w:rPr>
        <w:t xml:space="preserve"> and </w:t>
      </w:r>
      <w:r w:rsidRPr="00C5095B">
        <w:rPr>
          <w:rFonts w:ascii="Arial" w:hAnsi="Arial" w:cs="Arial"/>
          <w:color w:val="000000"/>
        </w:rPr>
        <w:t>eventually retrieved</w:t>
      </w:r>
      <w:r w:rsidR="001F1987" w:rsidRPr="00C5095B">
        <w:rPr>
          <w:rFonts w:ascii="Arial" w:hAnsi="Arial" w:cs="Arial"/>
          <w:color w:val="000000"/>
        </w:rPr>
        <w:t xml:space="preserve">. </w:t>
      </w:r>
      <w:r w:rsidR="004C08D7" w:rsidRPr="00C5095B">
        <w:rPr>
          <w:rFonts w:ascii="Arial" w:hAnsi="Arial" w:cs="Arial"/>
          <w:color w:val="000000"/>
        </w:rPr>
        <w:t xml:space="preserve">Your </w:t>
      </w:r>
      <w:r w:rsidR="0095202B">
        <w:rPr>
          <w:rFonts w:ascii="Arial" w:hAnsi="Arial" w:cs="Arial"/>
          <w:color w:val="000000"/>
        </w:rPr>
        <w:t>life cycle</w:t>
      </w:r>
      <w:r w:rsidR="004C08D7" w:rsidRPr="00C5095B">
        <w:rPr>
          <w:rFonts w:ascii="Arial" w:hAnsi="Arial" w:cs="Arial"/>
          <w:color w:val="000000"/>
        </w:rPr>
        <w:t xml:space="preserve"> analysis should take this broader process into account. </w:t>
      </w:r>
      <w:r w:rsidR="001F1987" w:rsidRPr="00C5095B">
        <w:rPr>
          <w:rFonts w:ascii="Arial" w:hAnsi="Arial" w:cs="Arial"/>
          <w:color w:val="000000"/>
        </w:rPr>
        <w:t xml:space="preserve">Make sure to </w:t>
      </w:r>
      <w:r w:rsidR="004C08D7" w:rsidRPr="00C5095B">
        <w:rPr>
          <w:rFonts w:ascii="Arial" w:hAnsi="Arial" w:cs="Arial"/>
          <w:color w:val="000000"/>
        </w:rPr>
        <w:t>include</w:t>
      </w:r>
      <w:r w:rsidR="001F1987" w:rsidRPr="00C5095B">
        <w:rPr>
          <w:rFonts w:ascii="Arial" w:hAnsi="Arial" w:cs="Arial"/>
          <w:color w:val="000000"/>
        </w:rPr>
        <w:t xml:space="preserve"> the role of any algorithms in the </w:t>
      </w:r>
      <w:r w:rsidR="0095202B">
        <w:rPr>
          <w:rFonts w:ascii="Arial" w:hAnsi="Arial" w:cs="Arial"/>
          <w:color w:val="000000"/>
        </w:rPr>
        <w:t>life cycle</w:t>
      </w:r>
      <w:r w:rsidR="001F1987" w:rsidRPr="00C5095B">
        <w:rPr>
          <w:rFonts w:ascii="Arial" w:hAnsi="Arial" w:cs="Arial"/>
          <w:color w:val="000000"/>
        </w:rPr>
        <w:t>. You might start by writing about the processes your data go through, but ultimately</w:t>
      </w:r>
      <w:r w:rsidR="0095202B">
        <w:rPr>
          <w:rFonts w:ascii="Arial" w:hAnsi="Arial" w:cs="Arial"/>
          <w:color w:val="000000"/>
        </w:rPr>
        <w:t>,</w:t>
      </w:r>
      <w:r w:rsidR="001F1987" w:rsidRPr="00C5095B">
        <w:rPr>
          <w:rFonts w:ascii="Arial" w:hAnsi="Arial" w:cs="Arial"/>
          <w:color w:val="000000"/>
        </w:rPr>
        <w:t xml:space="preserve"> your task is to produce a visual representation of the </w:t>
      </w:r>
      <w:r w:rsidR="0095202B">
        <w:rPr>
          <w:rFonts w:ascii="Arial" w:hAnsi="Arial" w:cs="Arial"/>
          <w:color w:val="000000"/>
        </w:rPr>
        <w:t>life of the data from their origins to their obsolescence.</w:t>
      </w:r>
    </w:p>
    <w:p w14:paraId="2B26AAF5" w14:textId="10489497" w:rsidR="001F1987" w:rsidRPr="00C5095B" w:rsidRDefault="00C87265" w:rsidP="002154D1">
      <w:pPr>
        <w:widowControl w:val="0"/>
        <w:autoSpaceDE w:val="0"/>
        <w:autoSpaceDN w:val="0"/>
        <w:adjustRightInd w:val="0"/>
        <w:spacing w:after="240"/>
        <w:rPr>
          <w:rFonts w:ascii="Arial" w:hAnsi="Arial" w:cs="Arial"/>
          <w:color w:val="000000"/>
        </w:rPr>
      </w:pPr>
      <w:r>
        <w:rPr>
          <w:rFonts w:ascii="Arial" w:hAnsi="Arial" w:cs="Arial"/>
          <w:color w:val="000000"/>
        </w:rPr>
        <w:t>Draw y</w:t>
      </w:r>
      <w:r w:rsidR="001F1987" w:rsidRPr="00C5095B">
        <w:rPr>
          <w:rFonts w:ascii="Arial" w:hAnsi="Arial" w:cs="Arial"/>
          <w:color w:val="000000"/>
        </w:rPr>
        <w:t xml:space="preserve">our data </w:t>
      </w:r>
      <w:r w:rsidR="0095202B">
        <w:rPr>
          <w:rFonts w:ascii="Arial" w:hAnsi="Arial" w:cs="Arial"/>
          <w:color w:val="000000"/>
        </w:rPr>
        <w:t>life cycle</w:t>
      </w:r>
      <w:r w:rsidR="001F1987" w:rsidRPr="00C5095B">
        <w:rPr>
          <w:rFonts w:ascii="Arial" w:hAnsi="Arial" w:cs="Arial"/>
          <w:color w:val="000000"/>
        </w:rPr>
        <w:t xml:space="preserve"> diagram in a systematic manner. You can make use of digital tools like Adobe Illustrator</w:t>
      </w:r>
      <w:r w:rsidR="004C08D7" w:rsidRPr="00C5095B">
        <w:rPr>
          <w:rFonts w:ascii="Arial" w:hAnsi="Arial" w:cs="Arial"/>
          <w:color w:val="000000"/>
        </w:rPr>
        <w:t>, or create the diagram by hand</w:t>
      </w:r>
      <w:r w:rsidR="001F1987" w:rsidRPr="00C5095B">
        <w:rPr>
          <w:rFonts w:ascii="Arial" w:hAnsi="Arial" w:cs="Arial"/>
          <w:color w:val="000000"/>
        </w:rPr>
        <w:t xml:space="preserve">. Either way, think creatively about the structure of your diagram. It might take the form of a traditional flow chart. </w:t>
      </w:r>
      <w:r>
        <w:rPr>
          <w:rFonts w:ascii="Arial" w:hAnsi="Arial" w:cs="Arial"/>
          <w:color w:val="000000"/>
        </w:rPr>
        <w:t>It</w:t>
      </w:r>
      <w:r w:rsidR="001F1987" w:rsidRPr="00C5095B">
        <w:rPr>
          <w:rFonts w:ascii="Arial" w:hAnsi="Arial" w:cs="Arial"/>
          <w:color w:val="000000"/>
        </w:rPr>
        <w:t xml:space="preserve"> might also be a map, a timeline, a network, or even a comic. Consider sharing your diagram with your interview subject </w:t>
      </w:r>
      <w:r w:rsidR="004C08D7" w:rsidRPr="00C5095B">
        <w:rPr>
          <w:rFonts w:ascii="Arial" w:hAnsi="Arial" w:cs="Arial"/>
          <w:color w:val="000000"/>
        </w:rPr>
        <w:t>(</w:t>
      </w:r>
      <w:r w:rsidR="0095202B">
        <w:rPr>
          <w:rFonts w:ascii="Arial" w:hAnsi="Arial" w:cs="Arial"/>
          <w:color w:val="000000"/>
        </w:rPr>
        <w:t>from</w:t>
      </w:r>
      <w:r w:rsidR="004C08D7" w:rsidRPr="00C5095B">
        <w:rPr>
          <w:rFonts w:ascii="Arial" w:hAnsi="Arial" w:cs="Arial"/>
          <w:color w:val="000000"/>
        </w:rPr>
        <w:t xml:space="preserve"> Module B) </w:t>
      </w:r>
      <w:r w:rsidR="001F1987" w:rsidRPr="00C5095B">
        <w:rPr>
          <w:rFonts w:ascii="Arial" w:hAnsi="Arial" w:cs="Arial"/>
          <w:color w:val="000000"/>
        </w:rPr>
        <w:t>and revising it based on their feedback.</w:t>
      </w:r>
    </w:p>
    <w:p w14:paraId="1707E133" w14:textId="4B792F2F" w:rsidR="001F1987" w:rsidRPr="002154D1" w:rsidRDefault="00FF6592" w:rsidP="002154D1">
      <w:pPr>
        <w:widowControl w:val="0"/>
        <w:autoSpaceDE w:val="0"/>
        <w:autoSpaceDN w:val="0"/>
        <w:adjustRightInd w:val="0"/>
        <w:spacing w:after="240"/>
        <w:rPr>
          <w:rFonts w:ascii="Georgia" w:hAnsi="Georgia" w:cs="Arial"/>
          <w:b/>
          <w:color w:val="000000"/>
          <w:sz w:val="32"/>
          <w:szCs w:val="32"/>
        </w:rPr>
      </w:pPr>
      <w:r>
        <w:rPr>
          <w:rFonts w:ascii="Georgia" w:hAnsi="Georgia" w:cs="Arial"/>
          <w:b/>
          <w:color w:val="000000"/>
          <w:sz w:val="32"/>
          <w:szCs w:val="32"/>
        </w:rPr>
        <w:t xml:space="preserve">Resources for </w:t>
      </w:r>
      <w:r w:rsidR="001F1987" w:rsidRPr="00FF6592">
        <w:rPr>
          <w:rFonts w:ascii="Georgia" w:hAnsi="Georgia" w:cs="Arial"/>
          <w:b/>
          <w:color w:val="000000"/>
          <w:sz w:val="32"/>
          <w:szCs w:val="32"/>
        </w:rPr>
        <w:t>Further Readin</w:t>
      </w:r>
      <w:r>
        <w:rPr>
          <w:rFonts w:ascii="Georgia" w:hAnsi="Georgia" w:cs="Arial"/>
          <w:b/>
          <w:color w:val="000000"/>
          <w:sz w:val="32"/>
          <w:szCs w:val="32"/>
        </w:rPr>
        <w:t>g</w:t>
      </w:r>
    </w:p>
    <w:p w14:paraId="3E45FC95" w14:textId="0313FF1C" w:rsidR="001F1987" w:rsidRPr="00C5095B" w:rsidRDefault="001F1987" w:rsidP="002154D1">
      <w:pPr>
        <w:widowControl w:val="0"/>
        <w:autoSpaceDE w:val="0"/>
        <w:autoSpaceDN w:val="0"/>
        <w:adjustRightInd w:val="0"/>
        <w:spacing w:after="240"/>
        <w:ind w:left="720" w:hanging="720"/>
        <w:rPr>
          <w:rFonts w:ascii="Arial" w:hAnsi="Arial" w:cs="Arial"/>
          <w:color w:val="000000"/>
        </w:rPr>
      </w:pPr>
      <w:r w:rsidRPr="00C5095B">
        <w:rPr>
          <w:rFonts w:ascii="Arial" w:hAnsi="Arial" w:cs="Arial"/>
          <w:color w:val="000000"/>
        </w:rPr>
        <w:t xml:space="preserve">Edwards, Paul N. </w:t>
      </w:r>
      <w:r w:rsidRPr="00C5095B">
        <w:rPr>
          <w:rFonts w:ascii="Arial" w:hAnsi="Arial" w:cs="Arial"/>
          <w:i/>
          <w:iCs/>
          <w:color w:val="000000"/>
        </w:rPr>
        <w:t>A Vast Machine: Computer Models, Climate Data, and the Politics of Global Warming</w:t>
      </w:r>
      <w:r w:rsidRPr="00C5095B">
        <w:rPr>
          <w:rFonts w:ascii="Arial" w:hAnsi="Arial" w:cs="Arial"/>
          <w:color w:val="000000"/>
        </w:rPr>
        <w:t>. Cambridge: MIT Press, 2010.</w:t>
      </w:r>
    </w:p>
    <w:p w14:paraId="1DF7C79B" w14:textId="77777777" w:rsidR="001F1987" w:rsidRPr="00C5095B" w:rsidRDefault="001F1987" w:rsidP="002154D1">
      <w:pPr>
        <w:widowControl w:val="0"/>
        <w:autoSpaceDE w:val="0"/>
        <w:autoSpaceDN w:val="0"/>
        <w:adjustRightInd w:val="0"/>
        <w:spacing w:after="240"/>
        <w:ind w:left="720" w:hanging="720"/>
        <w:rPr>
          <w:rFonts w:ascii="Arial" w:hAnsi="Arial" w:cs="Arial"/>
          <w:color w:val="000000"/>
        </w:rPr>
      </w:pPr>
      <w:r w:rsidRPr="00C5095B">
        <w:rPr>
          <w:rFonts w:ascii="Arial" w:hAnsi="Arial" w:cs="Arial"/>
          <w:color w:val="000000"/>
        </w:rPr>
        <w:t xml:space="preserve">Kurgan, Laura. </w:t>
      </w:r>
      <w:r w:rsidRPr="00C5095B">
        <w:rPr>
          <w:rFonts w:ascii="Arial" w:hAnsi="Arial" w:cs="Arial"/>
          <w:i/>
          <w:iCs/>
          <w:color w:val="000000"/>
        </w:rPr>
        <w:t>Close Up at a Distance: Mapping, Technology, and Politics</w:t>
      </w:r>
      <w:r w:rsidRPr="00C5095B">
        <w:rPr>
          <w:rFonts w:ascii="Arial" w:hAnsi="Arial" w:cs="Arial"/>
          <w:color w:val="000000"/>
        </w:rPr>
        <w:t>. New York: Zone Books, 2013.</w:t>
      </w:r>
    </w:p>
    <w:p w14:paraId="7A4B8C26" w14:textId="45B1593A" w:rsidR="0048291B" w:rsidRPr="00C5095B" w:rsidRDefault="0048291B" w:rsidP="00C5095B">
      <w:pPr>
        <w:widowControl w:val="0"/>
        <w:autoSpaceDE w:val="0"/>
        <w:autoSpaceDN w:val="0"/>
        <w:adjustRightInd w:val="0"/>
        <w:rPr>
          <w:rFonts w:ascii="Arial" w:hAnsi="Arial" w:cs="Arial"/>
          <w:color w:val="001C3A"/>
        </w:rPr>
      </w:pPr>
    </w:p>
    <w:p w14:paraId="3FB8F0B2" w14:textId="77777777" w:rsidR="001F1987" w:rsidRPr="00C5095B" w:rsidRDefault="001F1987" w:rsidP="00C5095B">
      <w:pPr>
        <w:widowControl w:val="0"/>
        <w:autoSpaceDE w:val="0"/>
        <w:autoSpaceDN w:val="0"/>
        <w:adjustRightInd w:val="0"/>
        <w:rPr>
          <w:rFonts w:ascii="Arial" w:hAnsi="Arial" w:cs="Arial"/>
          <w:color w:val="001C3A"/>
        </w:rPr>
      </w:pPr>
    </w:p>
    <w:p w14:paraId="29D28631" w14:textId="77777777" w:rsidR="00FF6592" w:rsidRDefault="00FF6592">
      <w:pPr>
        <w:rPr>
          <w:rFonts w:ascii="Georgia" w:hAnsi="Georgia" w:cs="Arial"/>
          <w:b/>
          <w:color w:val="000000"/>
          <w:sz w:val="32"/>
          <w:szCs w:val="32"/>
        </w:rPr>
      </w:pPr>
      <w:r>
        <w:rPr>
          <w:rFonts w:ascii="Georgia" w:hAnsi="Georgia" w:cs="Arial"/>
          <w:b/>
          <w:color w:val="000000"/>
          <w:sz w:val="32"/>
          <w:szCs w:val="32"/>
        </w:rPr>
        <w:br w:type="page"/>
      </w:r>
    </w:p>
    <w:p w14:paraId="0EABE7FC" w14:textId="796AD4A0" w:rsidR="0038495D" w:rsidRPr="002154D1" w:rsidRDefault="00BA4EE8" w:rsidP="002154D1">
      <w:pPr>
        <w:widowControl w:val="0"/>
        <w:autoSpaceDE w:val="0"/>
        <w:autoSpaceDN w:val="0"/>
        <w:adjustRightInd w:val="0"/>
        <w:spacing w:after="240"/>
        <w:rPr>
          <w:rFonts w:ascii="Georgia" w:hAnsi="Georgia" w:cs="Arial"/>
          <w:b/>
          <w:color w:val="000000"/>
          <w:sz w:val="32"/>
          <w:szCs w:val="32"/>
        </w:rPr>
      </w:pPr>
      <w:r w:rsidRPr="00FF6592">
        <w:rPr>
          <w:rFonts w:ascii="Georgia" w:hAnsi="Georgia" w:cs="Arial"/>
          <w:b/>
          <w:color w:val="000000"/>
          <w:sz w:val="32"/>
          <w:szCs w:val="32"/>
        </w:rPr>
        <w:lastRenderedPageBreak/>
        <w:t xml:space="preserve">Module </w:t>
      </w:r>
      <w:r w:rsidR="00E500A9">
        <w:rPr>
          <w:rFonts w:ascii="Georgia" w:hAnsi="Georgia" w:cs="Arial"/>
          <w:b/>
          <w:color w:val="000000"/>
          <w:sz w:val="32"/>
          <w:szCs w:val="32"/>
        </w:rPr>
        <w:t>D</w:t>
      </w:r>
      <w:r w:rsidR="00FF6592">
        <w:rPr>
          <w:rFonts w:ascii="Georgia" w:hAnsi="Georgia" w:cs="Arial"/>
          <w:b/>
          <w:color w:val="000000"/>
          <w:sz w:val="32"/>
          <w:szCs w:val="32"/>
        </w:rPr>
        <w:t>.</w:t>
      </w:r>
      <w:r w:rsidRPr="00FF6592">
        <w:rPr>
          <w:rFonts w:ascii="Georgia" w:hAnsi="Georgia" w:cs="Arial"/>
          <w:b/>
          <w:color w:val="000000"/>
          <w:sz w:val="32"/>
          <w:szCs w:val="32"/>
        </w:rPr>
        <w:t xml:space="preserve"> </w:t>
      </w:r>
      <w:r w:rsidR="00CC0F7F" w:rsidRPr="00FF6592">
        <w:rPr>
          <w:rFonts w:ascii="Georgia" w:hAnsi="Georgia" w:cs="Arial"/>
          <w:b/>
          <w:color w:val="000000"/>
          <w:sz w:val="32"/>
          <w:szCs w:val="32"/>
        </w:rPr>
        <w:t>Creating</w:t>
      </w:r>
      <w:r w:rsidRPr="00FF6592">
        <w:rPr>
          <w:rFonts w:ascii="Georgia" w:hAnsi="Georgia" w:cs="Arial"/>
          <w:b/>
          <w:color w:val="000000"/>
          <w:sz w:val="32"/>
          <w:szCs w:val="32"/>
        </w:rPr>
        <w:t xml:space="preserve"> </w:t>
      </w:r>
      <w:r w:rsidR="004C08D7" w:rsidRPr="00FF6592">
        <w:rPr>
          <w:rFonts w:ascii="Georgia" w:hAnsi="Georgia" w:cs="Arial"/>
          <w:b/>
          <w:color w:val="000000"/>
          <w:sz w:val="32"/>
          <w:szCs w:val="32"/>
        </w:rPr>
        <w:t>Comparative</w:t>
      </w:r>
      <w:r w:rsidR="00DA1E23" w:rsidRPr="00FF6592">
        <w:rPr>
          <w:rFonts w:ascii="Georgia" w:hAnsi="Georgia" w:cs="Arial"/>
          <w:b/>
          <w:color w:val="000000"/>
          <w:sz w:val="32"/>
          <w:szCs w:val="32"/>
        </w:rPr>
        <w:t xml:space="preserve"> </w:t>
      </w:r>
      <w:r w:rsidR="0059202A" w:rsidRPr="00FF6592">
        <w:rPr>
          <w:rFonts w:ascii="Georgia" w:hAnsi="Georgia" w:cs="Arial"/>
          <w:b/>
          <w:color w:val="000000"/>
          <w:sz w:val="32"/>
          <w:szCs w:val="32"/>
        </w:rPr>
        <w:t>Visualization</w:t>
      </w:r>
      <w:r w:rsidR="00CC0F7F" w:rsidRPr="00FF6592">
        <w:rPr>
          <w:rFonts w:ascii="Georgia" w:hAnsi="Georgia" w:cs="Arial"/>
          <w:b/>
          <w:color w:val="000000"/>
          <w:sz w:val="32"/>
          <w:szCs w:val="32"/>
        </w:rPr>
        <w:t>s</w:t>
      </w:r>
    </w:p>
    <w:p w14:paraId="75851335" w14:textId="126C0706" w:rsidR="00BF64D7" w:rsidRPr="002154D1" w:rsidRDefault="0059202A" w:rsidP="002154D1">
      <w:pPr>
        <w:widowControl w:val="0"/>
        <w:autoSpaceDE w:val="0"/>
        <w:autoSpaceDN w:val="0"/>
        <w:adjustRightInd w:val="0"/>
        <w:spacing w:after="240"/>
        <w:ind w:left="720"/>
        <w:rPr>
          <w:rFonts w:ascii="Arial" w:hAnsi="Arial" w:cs="Arial"/>
          <w:i/>
          <w:color w:val="000000"/>
        </w:rPr>
      </w:pPr>
      <w:r w:rsidRPr="00C5095B">
        <w:rPr>
          <w:rFonts w:ascii="Arial" w:hAnsi="Arial" w:cs="Arial"/>
          <w:i/>
          <w:color w:val="000000"/>
        </w:rPr>
        <w:t xml:space="preserve">Visualizations are visual representations of data. They are used to help people make sense of data or to allow people to explore data. They take the form of graphs, charts and other more complex or less familiar diagrams. (Helen Kennedy) </w:t>
      </w:r>
    </w:p>
    <w:p w14:paraId="3D556640" w14:textId="55561F42" w:rsidR="004C08D7" w:rsidRPr="00C5095B" w:rsidRDefault="004C08D7" w:rsidP="002154D1">
      <w:pPr>
        <w:widowControl w:val="0"/>
        <w:autoSpaceDE w:val="0"/>
        <w:autoSpaceDN w:val="0"/>
        <w:adjustRightInd w:val="0"/>
        <w:spacing w:after="240"/>
        <w:rPr>
          <w:rFonts w:ascii="Arial" w:hAnsi="Arial" w:cs="Arial"/>
          <w:color w:val="000000"/>
        </w:rPr>
      </w:pPr>
      <w:r w:rsidRPr="00C5095B">
        <w:rPr>
          <w:rFonts w:ascii="Arial" w:hAnsi="Arial" w:cs="Arial"/>
          <w:color w:val="000000"/>
        </w:rPr>
        <w:t>In this module, you</w:t>
      </w:r>
      <w:r w:rsidR="0059202A" w:rsidRPr="00C5095B">
        <w:rPr>
          <w:rFonts w:ascii="Arial" w:hAnsi="Arial" w:cs="Arial"/>
          <w:color w:val="000000"/>
        </w:rPr>
        <w:t xml:space="preserve"> </w:t>
      </w:r>
      <w:r w:rsidR="00C87265">
        <w:rPr>
          <w:rFonts w:ascii="Arial" w:hAnsi="Arial" w:cs="Arial"/>
          <w:color w:val="000000"/>
        </w:rPr>
        <w:t xml:space="preserve">will </w:t>
      </w:r>
      <w:r w:rsidRPr="00C5095B">
        <w:rPr>
          <w:rFonts w:ascii="Arial" w:hAnsi="Arial" w:cs="Arial"/>
          <w:color w:val="000000"/>
        </w:rPr>
        <w:t>create</w:t>
      </w:r>
      <w:r w:rsidR="00783AEA" w:rsidRPr="00C5095B">
        <w:rPr>
          <w:rFonts w:ascii="Arial" w:hAnsi="Arial" w:cs="Arial"/>
          <w:color w:val="000000"/>
        </w:rPr>
        <w:t xml:space="preserve"> </w:t>
      </w:r>
      <w:r w:rsidR="009954EC" w:rsidRPr="00C5095B">
        <w:rPr>
          <w:rFonts w:ascii="Arial" w:hAnsi="Arial" w:cs="Arial"/>
          <w:color w:val="000000"/>
        </w:rPr>
        <w:t>two</w:t>
      </w:r>
      <w:r w:rsidR="0059202A" w:rsidRPr="00C5095B">
        <w:rPr>
          <w:rFonts w:ascii="Arial" w:hAnsi="Arial" w:cs="Arial"/>
          <w:color w:val="000000"/>
        </w:rPr>
        <w:t xml:space="preserve"> </w:t>
      </w:r>
      <w:r w:rsidR="0073020B" w:rsidRPr="00C5095B">
        <w:rPr>
          <w:rFonts w:ascii="Arial" w:hAnsi="Arial" w:cs="Arial"/>
          <w:color w:val="000000"/>
        </w:rPr>
        <w:t xml:space="preserve">complimentary </w:t>
      </w:r>
      <w:r w:rsidR="0059202A" w:rsidRPr="00C5095B">
        <w:rPr>
          <w:rFonts w:ascii="Arial" w:hAnsi="Arial" w:cs="Arial"/>
          <w:color w:val="000000"/>
        </w:rPr>
        <w:t>visualization</w:t>
      </w:r>
      <w:r w:rsidR="00783AEA" w:rsidRPr="00C5095B">
        <w:rPr>
          <w:rFonts w:ascii="Arial" w:hAnsi="Arial" w:cs="Arial"/>
          <w:color w:val="000000"/>
        </w:rPr>
        <w:t>s</w:t>
      </w:r>
      <w:r w:rsidR="0059202A" w:rsidRPr="00C5095B">
        <w:rPr>
          <w:rFonts w:ascii="Arial" w:hAnsi="Arial" w:cs="Arial"/>
          <w:color w:val="000000"/>
        </w:rPr>
        <w:t xml:space="preserve"> of your data</w:t>
      </w:r>
      <w:r w:rsidR="00783AEA" w:rsidRPr="00C5095B">
        <w:rPr>
          <w:rFonts w:ascii="Arial" w:hAnsi="Arial" w:cs="Arial"/>
          <w:color w:val="000000"/>
        </w:rPr>
        <w:t>.</w:t>
      </w:r>
      <w:r w:rsidRPr="00C5095B">
        <w:rPr>
          <w:rFonts w:ascii="Arial" w:hAnsi="Arial" w:cs="Arial"/>
          <w:color w:val="000000"/>
        </w:rPr>
        <w:t xml:space="preserve"> </w:t>
      </w:r>
      <w:r w:rsidR="0073020B" w:rsidRPr="00C5095B">
        <w:rPr>
          <w:rFonts w:ascii="Arial" w:hAnsi="Arial" w:cs="Arial"/>
          <w:color w:val="000000"/>
        </w:rPr>
        <w:t xml:space="preserve">Creating more than one visualization is useful for understanding your data independently of any one way of representing them. </w:t>
      </w:r>
      <w:r w:rsidR="0095202B">
        <w:rPr>
          <w:rFonts w:ascii="Arial" w:hAnsi="Arial" w:cs="Arial"/>
          <w:color w:val="000000"/>
        </w:rPr>
        <w:t>Don’t attempt to answer any</w:t>
      </w:r>
      <w:r w:rsidRPr="00C5095B">
        <w:rPr>
          <w:rFonts w:ascii="Arial" w:hAnsi="Arial" w:cs="Arial"/>
          <w:color w:val="000000"/>
        </w:rPr>
        <w:t xml:space="preserve"> </w:t>
      </w:r>
      <w:r w:rsidR="0095202B">
        <w:rPr>
          <w:rFonts w:ascii="Arial" w:hAnsi="Arial" w:cs="Arial"/>
          <w:color w:val="000000"/>
        </w:rPr>
        <w:t xml:space="preserve">specific </w:t>
      </w:r>
      <w:r w:rsidRPr="00C5095B">
        <w:rPr>
          <w:rFonts w:ascii="Arial" w:hAnsi="Arial" w:cs="Arial"/>
          <w:color w:val="000000"/>
        </w:rPr>
        <w:t xml:space="preserve">questions with these visualizations. </w:t>
      </w:r>
      <w:r w:rsidR="0073020B" w:rsidRPr="00C5095B">
        <w:rPr>
          <w:rFonts w:ascii="Arial" w:hAnsi="Arial" w:cs="Arial"/>
          <w:color w:val="000000"/>
        </w:rPr>
        <w:t>Instead,</w:t>
      </w:r>
      <w:r w:rsidRPr="00C5095B">
        <w:rPr>
          <w:rFonts w:ascii="Arial" w:hAnsi="Arial" w:cs="Arial"/>
          <w:color w:val="000000"/>
        </w:rPr>
        <w:t xml:space="preserve"> try to make </w:t>
      </w:r>
      <w:r w:rsidR="0073020B" w:rsidRPr="00C5095B">
        <w:rPr>
          <w:rFonts w:ascii="Arial" w:hAnsi="Arial" w:cs="Arial"/>
          <w:color w:val="000000"/>
        </w:rPr>
        <w:t>general patterns or</w:t>
      </w:r>
      <w:r w:rsidRPr="00C5095B">
        <w:rPr>
          <w:rFonts w:ascii="Arial" w:hAnsi="Arial" w:cs="Arial"/>
          <w:color w:val="000000"/>
        </w:rPr>
        <w:t xml:space="preserve"> anomalies visible. These visualizations are meant to reveal the large-scale structure</w:t>
      </w:r>
      <w:r w:rsidR="0095202B">
        <w:rPr>
          <w:rFonts w:ascii="Arial" w:hAnsi="Arial" w:cs="Arial"/>
          <w:color w:val="000000"/>
        </w:rPr>
        <w:t>s within</w:t>
      </w:r>
      <w:r w:rsidRPr="00C5095B">
        <w:rPr>
          <w:rFonts w:ascii="Arial" w:hAnsi="Arial" w:cs="Arial"/>
          <w:color w:val="000000"/>
        </w:rPr>
        <w:t xml:space="preserve"> your data and </w:t>
      </w:r>
      <w:r w:rsidR="00500679" w:rsidRPr="00C5095B">
        <w:rPr>
          <w:rFonts w:ascii="Arial" w:hAnsi="Arial" w:cs="Arial"/>
          <w:color w:val="000000"/>
        </w:rPr>
        <w:t>serve as a starting point for further exploration.</w:t>
      </w:r>
      <w:r w:rsidR="009954EC" w:rsidRPr="00C5095B">
        <w:rPr>
          <w:rFonts w:ascii="Arial" w:hAnsi="Arial" w:cs="Arial"/>
          <w:color w:val="000000"/>
        </w:rPr>
        <w:t xml:space="preserve"> </w:t>
      </w:r>
    </w:p>
    <w:p w14:paraId="14AC85E7" w14:textId="63FA1C03" w:rsidR="00CC0F7F" w:rsidRPr="00C5095B" w:rsidRDefault="00CC0F7F" w:rsidP="002154D1">
      <w:pPr>
        <w:widowControl w:val="0"/>
        <w:autoSpaceDE w:val="0"/>
        <w:autoSpaceDN w:val="0"/>
        <w:adjustRightInd w:val="0"/>
        <w:spacing w:after="240"/>
        <w:rPr>
          <w:rFonts w:ascii="Arial" w:hAnsi="Arial" w:cs="Arial"/>
          <w:color w:val="000000"/>
        </w:rPr>
      </w:pPr>
      <w:r w:rsidRPr="00C5095B">
        <w:rPr>
          <w:rFonts w:ascii="Arial" w:hAnsi="Arial" w:cs="Arial"/>
          <w:color w:val="000000"/>
        </w:rPr>
        <w:t xml:space="preserve">If you are new to data visualization, visit “Developing Visualization Literacy” on the </w:t>
      </w:r>
      <w:hyperlink r:id="rId20" w:history="1">
        <w:r w:rsidR="00E22CAB">
          <w:rPr>
            <w:rStyle w:val="Hyperlink"/>
            <w:rFonts w:ascii="Arial" w:hAnsi="Arial" w:cs="Arial"/>
          </w:rPr>
          <w:t>Seeing Data</w:t>
        </w:r>
      </w:hyperlink>
      <w:r w:rsidRPr="00C5095B">
        <w:rPr>
          <w:rFonts w:ascii="Arial" w:hAnsi="Arial" w:cs="Arial"/>
          <w:color w:val="001C3A"/>
        </w:rPr>
        <w:t xml:space="preserve"> </w:t>
      </w:r>
      <w:r w:rsidR="00E22CAB">
        <w:rPr>
          <w:rFonts w:ascii="Arial" w:hAnsi="Arial" w:cs="Arial"/>
          <w:color w:val="001C3A"/>
        </w:rPr>
        <w:t xml:space="preserve">website </w:t>
      </w:r>
      <w:r w:rsidRPr="00C5095B">
        <w:rPr>
          <w:rFonts w:ascii="Arial" w:hAnsi="Arial" w:cs="Arial"/>
          <w:color w:val="001C3A"/>
        </w:rPr>
        <w:t xml:space="preserve">and consider </w:t>
      </w:r>
      <w:r w:rsidRPr="00C5095B">
        <w:rPr>
          <w:rFonts w:ascii="Arial" w:hAnsi="Arial" w:cs="Arial"/>
          <w:color w:val="000000"/>
        </w:rPr>
        <w:t xml:space="preserve">using one of the following accessible web visualization platforms: </w:t>
      </w:r>
    </w:p>
    <w:p w14:paraId="3999B953" w14:textId="25D61CB9" w:rsidR="00CC0F7F" w:rsidRPr="00C5095B" w:rsidRDefault="0094375E" w:rsidP="002154D1">
      <w:pPr>
        <w:pStyle w:val="ListParagraph"/>
        <w:widowControl w:val="0"/>
        <w:numPr>
          <w:ilvl w:val="0"/>
          <w:numId w:val="5"/>
        </w:numPr>
        <w:autoSpaceDE w:val="0"/>
        <w:autoSpaceDN w:val="0"/>
        <w:adjustRightInd w:val="0"/>
        <w:spacing w:after="120"/>
        <w:contextualSpacing w:val="0"/>
        <w:rPr>
          <w:rFonts w:ascii="Arial" w:hAnsi="Arial" w:cs="Arial"/>
          <w:color w:val="000000"/>
        </w:rPr>
      </w:pPr>
      <w:hyperlink r:id="rId21" w:history="1">
        <w:r w:rsidR="00E22CAB" w:rsidRPr="00E22CAB">
          <w:rPr>
            <w:rStyle w:val="Hyperlink"/>
            <w:rFonts w:ascii="Arial" w:hAnsi="Arial" w:cs="Arial"/>
          </w:rPr>
          <w:t>Databasic.io</w:t>
        </w:r>
      </w:hyperlink>
    </w:p>
    <w:p w14:paraId="36454950" w14:textId="5E0941E2" w:rsidR="007379BD" w:rsidRDefault="0094375E" w:rsidP="002154D1">
      <w:pPr>
        <w:pStyle w:val="ListParagraph"/>
        <w:widowControl w:val="0"/>
        <w:numPr>
          <w:ilvl w:val="0"/>
          <w:numId w:val="5"/>
        </w:numPr>
        <w:autoSpaceDE w:val="0"/>
        <w:autoSpaceDN w:val="0"/>
        <w:adjustRightInd w:val="0"/>
        <w:spacing w:before="120" w:after="120"/>
        <w:contextualSpacing w:val="0"/>
        <w:rPr>
          <w:rFonts w:ascii="Arial" w:hAnsi="Arial" w:cs="Arial"/>
          <w:color w:val="000000"/>
        </w:rPr>
      </w:pPr>
      <w:hyperlink r:id="rId22" w:history="1">
        <w:r w:rsidR="00E22CAB">
          <w:rPr>
            <w:rStyle w:val="Hyperlink"/>
            <w:rFonts w:ascii="Arial" w:hAnsi="Arial" w:cs="Arial"/>
          </w:rPr>
          <w:t>Rawgraphs</w:t>
        </w:r>
      </w:hyperlink>
      <w:r w:rsidR="007379BD">
        <w:rPr>
          <w:rStyle w:val="Hyperlink"/>
          <w:rFonts w:ascii="Arial" w:hAnsi="Arial" w:cs="Arial"/>
        </w:rPr>
        <w:t>.io</w:t>
      </w:r>
      <w:r w:rsidR="00E22CAB">
        <w:rPr>
          <w:rFonts w:ascii="Arial" w:hAnsi="Arial" w:cs="Arial"/>
          <w:color w:val="000000"/>
        </w:rPr>
        <w:t xml:space="preserve"> </w:t>
      </w:r>
    </w:p>
    <w:p w14:paraId="493EE359" w14:textId="7D2ECE9C" w:rsidR="00CC0F7F" w:rsidRPr="002154D1" w:rsidRDefault="0094375E" w:rsidP="002154D1">
      <w:pPr>
        <w:pStyle w:val="ListParagraph"/>
        <w:widowControl w:val="0"/>
        <w:numPr>
          <w:ilvl w:val="0"/>
          <w:numId w:val="5"/>
        </w:numPr>
        <w:autoSpaceDE w:val="0"/>
        <w:autoSpaceDN w:val="0"/>
        <w:adjustRightInd w:val="0"/>
        <w:spacing w:before="120" w:after="240"/>
        <w:contextualSpacing w:val="0"/>
        <w:rPr>
          <w:rFonts w:ascii="Arial" w:hAnsi="Arial" w:cs="Arial"/>
          <w:color w:val="000000"/>
        </w:rPr>
      </w:pPr>
      <w:hyperlink r:id="rId23" w:history="1">
        <w:r w:rsidR="007379BD" w:rsidRPr="007379BD">
          <w:rPr>
            <w:rStyle w:val="Hyperlink"/>
            <w:rFonts w:ascii="Arial" w:hAnsi="Arial" w:cs="Arial"/>
          </w:rPr>
          <w:t>Datawrapper.de</w:t>
        </w:r>
      </w:hyperlink>
    </w:p>
    <w:p w14:paraId="5CEA2E87" w14:textId="784C1FAD" w:rsidR="008A23DA" w:rsidRDefault="004C08D7" w:rsidP="002154D1">
      <w:pPr>
        <w:widowControl w:val="0"/>
        <w:autoSpaceDE w:val="0"/>
        <w:autoSpaceDN w:val="0"/>
        <w:adjustRightInd w:val="0"/>
        <w:spacing w:after="240"/>
        <w:rPr>
          <w:rFonts w:ascii="Arial" w:hAnsi="Arial" w:cs="Arial"/>
          <w:color w:val="000000"/>
        </w:rPr>
      </w:pPr>
      <w:r w:rsidRPr="00C5095B">
        <w:rPr>
          <w:rFonts w:ascii="Arial" w:hAnsi="Arial" w:cs="Arial"/>
          <w:color w:val="000000"/>
        </w:rPr>
        <w:t xml:space="preserve">Your visualizations can be </w:t>
      </w:r>
      <w:r w:rsidR="00CC0F7F" w:rsidRPr="00C5095B">
        <w:rPr>
          <w:rFonts w:ascii="Arial" w:hAnsi="Arial" w:cs="Arial"/>
          <w:color w:val="000000"/>
        </w:rPr>
        <w:t xml:space="preserve">plots, graphs, timelines, networks, or maps. </w:t>
      </w:r>
      <w:r w:rsidR="00DF2C99" w:rsidRPr="00C5095B">
        <w:rPr>
          <w:rFonts w:ascii="Arial" w:hAnsi="Arial" w:cs="Arial"/>
          <w:color w:val="000000"/>
        </w:rPr>
        <w:t>Th</w:t>
      </w:r>
      <w:r w:rsidRPr="00C5095B">
        <w:rPr>
          <w:rFonts w:ascii="Arial" w:hAnsi="Arial" w:cs="Arial"/>
          <w:color w:val="000000"/>
        </w:rPr>
        <w:t xml:space="preserve">e choice of visualization </w:t>
      </w:r>
      <w:r w:rsidRPr="00C5095B">
        <w:rPr>
          <w:rFonts w:ascii="Arial" w:hAnsi="Arial" w:cs="Arial"/>
          <w:i/>
          <w:color w:val="000000"/>
        </w:rPr>
        <w:t>type</w:t>
      </w:r>
      <w:r w:rsidR="00DF2C99" w:rsidRPr="00C5095B">
        <w:rPr>
          <w:rFonts w:ascii="Arial" w:hAnsi="Arial" w:cs="Arial"/>
          <w:color w:val="000000"/>
        </w:rPr>
        <w:t xml:space="preserve"> is up to you. Each platform </w:t>
      </w:r>
      <w:r w:rsidRPr="00C5095B">
        <w:rPr>
          <w:rFonts w:ascii="Arial" w:hAnsi="Arial" w:cs="Arial"/>
          <w:color w:val="000000"/>
        </w:rPr>
        <w:t xml:space="preserve">above </w:t>
      </w:r>
      <w:r w:rsidR="00DF2C99" w:rsidRPr="00C5095B">
        <w:rPr>
          <w:rFonts w:ascii="Arial" w:hAnsi="Arial" w:cs="Arial"/>
          <w:color w:val="000000"/>
        </w:rPr>
        <w:t>has certain standard approaches or templates that you can</w:t>
      </w:r>
      <w:r w:rsidR="00C87265">
        <w:rPr>
          <w:rFonts w:ascii="Arial" w:hAnsi="Arial" w:cs="Arial"/>
          <w:color w:val="000000"/>
        </w:rPr>
        <w:t xml:space="preserve"> use</w:t>
      </w:r>
      <w:r w:rsidR="00DF2C99" w:rsidRPr="00C5095B">
        <w:rPr>
          <w:rFonts w:ascii="Arial" w:hAnsi="Arial" w:cs="Arial"/>
          <w:color w:val="000000"/>
        </w:rPr>
        <w:t xml:space="preserve">. You can also consult the </w:t>
      </w:r>
      <w:hyperlink r:id="rId24" w:history="1">
        <w:r w:rsidR="00C87265">
          <w:rPr>
            <w:rStyle w:val="Hyperlink"/>
            <w:rFonts w:ascii="Arial" w:hAnsi="Arial" w:cs="Arial"/>
          </w:rPr>
          <w:t>visualization zoo</w:t>
        </w:r>
      </w:hyperlink>
      <w:r w:rsidR="00C87265">
        <w:rPr>
          <w:rStyle w:val="Hyperlink"/>
          <w:rFonts w:ascii="Arial" w:hAnsi="Arial" w:cs="Arial"/>
        </w:rPr>
        <w:t>.</w:t>
      </w:r>
      <w:r w:rsidR="00DF2C99" w:rsidRPr="00C5095B">
        <w:rPr>
          <w:rFonts w:ascii="Arial" w:hAnsi="Arial" w:cs="Arial"/>
          <w:color w:val="000000"/>
        </w:rPr>
        <w:t xml:space="preserve"> As you create your visualization(s), consider the following qu</w:t>
      </w:r>
      <w:r w:rsidR="00813575" w:rsidRPr="00C5095B">
        <w:rPr>
          <w:rFonts w:ascii="Arial" w:hAnsi="Arial" w:cs="Arial"/>
          <w:color w:val="000000"/>
        </w:rPr>
        <w:t xml:space="preserve">estions: </w:t>
      </w:r>
    </w:p>
    <w:p w14:paraId="0AD3E4E0" w14:textId="77777777" w:rsidR="008A23DA" w:rsidRPr="00FA3DE1" w:rsidRDefault="00813575" w:rsidP="002154D1">
      <w:pPr>
        <w:pStyle w:val="ListParagraph"/>
        <w:widowControl w:val="0"/>
        <w:numPr>
          <w:ilvl w:val="0"/>
          <w:numId w:val="5"/>
        </w:numPr>
        <w:autoSpaceDE w:val="0"/>
        <w:autoSpaceDN w:val="0"/>
        <w:adjustRightInd w:val="0"/>
        <w:spacing w:before="120" w:after="120"/>
        <w:contextualSpacing w:val="0"/>
        <w:rPr>
          <w:rFonts w:ascii="Arial" w:hAnsi="Arial" w:cs="Arial"/>
          <w:color w:val="001C3A"/>
        </w:rPr>
      </w:pPr>
      <w:r w:rsidRPr="00C5095B">
        <w:rPr>
          <w:rFonts w:ascii="Arial" w:hAnsi="Arial" w:cs="Arial"/>
          <w:color w:val="000000"/>
        </w:rPr>
        <w:t>Why did you choose these</w:t>
      </w:r>
      <w:r w:rsidR="00DF2C99" w:rsidRPr="00C5095B">
        <w:rPr>
          <w:rFonts w:ascii="Arial" w:hAnsi="Arial" w:cs="Arial"/>
          <w:color w:val="000000"/>
        </w:rPr>
        <w:t xml:space="preserve"> </w:t>
      </w:r>
      <w:r w:rsidRPr="00C5095B">
        <w:rPr>
          <w:rFonts w:ascii="Arial" w:hAnsi="Arial" w:cs="Arial"/>
          <w:color w:val="000000"/>
        </w:rPr>
        <w:t xml:space="preserve">different </w:t>
      </w:r>
      <w:r w:rsidR="00DF2C99" w:rsidRPr="00C5095B">
        <w:rPr>
          <w:rFonts w:ascii="Arial" w:hAnsi="Arial" w:cs="Arial"/>
          <w:color w:val="000000"/>
        </w:rPr>
        <w:t>visual form</w:t>
      </w:r>
      <w:r w:rsidRPr="00C5095B">
        <w:rPr>
          <w:rFonts w:ascii="Arial" w:hAnsi="Arial" w:cs="Arial"/>
          <w:color w:val="000000"/>
        </w:rPr>
        <w:t>s</w:t>
      </w:r>
      <w:r w:rsidR="00DF2C99" w:rsidRPr="00C5095B">
        <w:rPr>
          <w:rFonts w:ascii="Arial" w:hAnsi="Arial" w:cs="Arial"/>
          <w:color w:val="000000"/>
        </w:rPr>
        <w:t xml:space="preserve">? </w:t>
      </w:r>
    </w:p>
    <w:p w14:paraId="65530E87" w14:textId="77777777" w:rsidR="008A23DA" w:rsidRPr="00FA3DE1" w:rsidRDefault="00DF2C99" w:rsidP="002154D1">
      <w:pPr>
        <w:pStyle w:val="ListParagraph"/>
        <w:widowControl w:val="0"/>
        <w:numPr>
          <w:ilvl w:val="0"/>
          <w:numId w:val="5"/>
        </w:numPr>
        <w:autoSpaceDE w:val="0"/>
        <w:autoSpaceDN w:val="0"/>
        <w:adjustRightInd w:val="0"/>
        <w:spacing w:before="120" w:after="120"/>
        <w:contextualSpacing w:val="0"/>
        <w:rPr>
          <w:rFonts w:ascii="Arial" w:hAnsi="Arial" w:cs="Arial"/>
          <w:color w:val="001C3A"/>
        </w:rPr>
      </w:pPr>
      <w:r w:rsidRPr="00C5095B">
        <w:rPr>
          <w:rFonts w:ascii="Arial" w:hAnsi="Arial" w:cs="Arial"/>
          <w:color w:val="000000"/>
        </w:rPr>
        <w:t xml:space="preserve">What </w:t>
      </w:r>
      <w:r w:rsidR="00813575" w:rsidRPr="00C5095B">
        <w:rPr>
          <w:rFonts w:ascii="Arial" w:hAnsi="Arial" w:cs="Arial"/>
          <w:color w:val="000000"/>
        </w:rPr>
        <w:t xml:space="preserve">kinds of </w:t>
      </w:r>
      <w:r w:rsidRPr="00C5095B">
        <w:rPr>
          <w:rFonts w:ascii="Arial" w:hAnsi="Arial" w:cs="Arial"/>
          <w:color w:val="000000"/>
        </w:rPr>
        <w:t xml:space="preserve">patterns, if any, </w:t>
      </w:r>
      <w:r w:rsidR="00813575" w:rsidRPr="00C5095B">
        <w:rPr>
          <w:rFonts w:ascii="Arial" w:hAnsi="Arial" w:cs="Arial"/>
          <w:color w:val="000000"/>
        </w:rPr>
        <w:t>do they</w:t>
      </w:r>
      <w:r w:rsidRPr="00C5095B">
        <w:rPr>
          <w:rFonts w:ascii="Arial" w:hAnsi="Arial" w:cs="Arial"/>
          <w:color w:val="000000"/>
        </w:rPr>
        <w:t xml:space="preserve"> reveal in the data? </w:t>
      </w:r>
    </w:p>
    <w:p w14:paraId="42CE7F7D" w14:textId="0F5A23C6" w:rsidR="0048291B" w:rsidRPr="002154D1" w:rsidRDefault="00DF2C99" w:rsidP="002154D1">
      <w:pPr>
        <w:pStyle w:val="ListParagraph"/>
        <w:widowControl w:val="0"/>
        <w:numPr>
          <w:ilvl w:val="0"/>
          <w:numId w:val="5"/>
        </w:numPr>
        <w:autoSpaceDE w:val="0"/>
        <w:autoSpaceDN w:val="0"/>
        <w:adjustRightInd w:val="0"/>
        <w:spacing w:before="120" w:after="240"/>
        <w:contextualSpacing w:val="0"/>
        <w:rPr>
          <w:rFonts w:ascii="Arial" w:hAnsi="Arial" w:cs="Arial"/>
          <w:color w:val="001C3A"/>
        </w:rPr>
      </w:pPr>
      <w:r w:rsidRPr="00C5095B">
        <w:rPr>
          <w:rFonts w:ascii="Arial" w:hAnsi="Arial" w:cs="Arial"/>
          <w:color w:val="000000"/>
        </w:rPr>
        <w:t xml:space="preserve">What questions </w:t>
      </w:r>
      <w:r w:rsidR="00813575" w:rsidRPr="00C5095B">
        <w:rPr>
          <w:rFonts w:ascii="Arial" w:hAnsi="Arial" w:cs="Arial"/>
          <w:color w:val="000000"/>
        </w:rPr>
        <w:t>do they</w:t>
      </w:r>
      <w:r w:rsidRPr="00C5095B">
        <w:rPr>
          <w:rFonts w:ascii="Arial" w:hAnsi="Arial" w:cs="Arial"/>
          <w:color w:val="000000"/>
        </w:rPr>
        <w:t xml:space="preserve"> raise? </w:t>
      </w:r>
      <w:r w:rsidR="00813575" w:rsidRPr="00C5095B">
        <w:rPr>
          <w:rFonts w:ascii="Arial" w:hAnsi="Arial" w:cs="Arial"/>
          <w:color w:val="000000"/>
        </w:rPr>
        <w:t xml:space="preserve">Share your visualizations with your interview subject </w:t>
      </w:r>
      <w:r w:rsidR="00A31E7C">
        <w:rPr>
          <w:rFonts w:ascii="Arial" w:hAnsi="Arial" w:cs="Arial"/>
          <w:color w:val="000000"/>
        </w:rPr>
        <w:t xml:space="preserve">from Module B </w:t>
      </w:r>
      <w:r w:rsidR="00813575" w:rsidRPr="00C5095B">
        <w:rPr>
          <w:rFonts w:ascii="Arial" w:hAnsi="Arial" w:cs="Arial"/>
          <w:color w:val="000000"/>
        </w:rPr>
        <w:t>if you can and incorporate their feedback.</w:t>
      </w:r>
    </w:p>
    <w:p w14:paraId="7423DA10" w14:textId="5DA738A9" w:rsidR="0048291B" w:rsidRPr="002154D1" w:rsidRDefault="00FF6592" w:rsidP="002154D1">
      <w:pPr>
        <w:widowControl w:val="0"/>
        <w:autoSpaceDE w:val="0"/>
        <w:autoSpaceDN w:val="0"/>
        <w:adjustRightInd w:val="0"/>
        <w:spacing w:after="240"/>
        <w:rPr>
          <w:rFonts w:ascii="Georgia" w:hAnsi="Georgia" w:cs="Arial"/>
          <w:b/>
          <w:color w:val="000000"/>
          <w:sz w:val="32"/>
          <w:szCs w:val="32"/>
        </w:rPr>
      </w:pPr>
      <w:r>
        <w:rPr>
          <w:rFonts w:ascii="Georgia" w:hAnsi="Georgia" w:cs="Arial"/>
          <w:b/>
          <w:color w:val="000000"/>
          <w:sz w:val="32"/>
          <w:szCs w:val="32"/>
        </w:rPr>
        <w:t xml:space="preserve">Resources for </w:t>
      </w:r>
      <w:r w:rsidRPr="00FF6592">
        <w:rPr>
          <w:rFonts w:ascii="Georgia" w:hAnsi="Georgia" w:cs="Arial"/>
          <w:b/>
          <w:color w:val="000000"/>
          <w:sz w:val="32"/>
          <w:szCs w:val="32"/>
        </w:rPr>
        <w:t>Further Readin</w:t>
      </w:r>
      <w:r>
        <w:rPr>
          <w:rFonts w:ascii="Georgia" w:hAnsi="Georgia" w:cs="Arial"/>
          <w:b/>
          <w:color w:val="000000"/>
          <w:sz w:val="32"/>
          <w:szCs w:val="32"/>
        </w:rPr>
        <w:t>g</w:t>
      </w:r>
    </w:p>
    <w:p w14:paraId="1355DB83" w14:textId="7335A48D" w:rsidR="009954EC" w:rsidRPr="00C5095B" w:rsidRDefault="009954EC" w:rsidP="002154D1">
      <w:pPr>
        <w:widowControl w:val="0"/>
        <w:autoSpaceDE w:val="0"/>
        <w:autoSpaceDN w:val="0"/>
        <w:adjustRightInd w:val="0"/>
        <w:spacing w:after="240"/>
        <w:ind w:left="720" w:hanging="720"/>
        <w:rPr>
          <w:rFonts w:ascii="Arial" w:hAnsi="Arial" w:cs="Arial"/>
          <w:color w:val="000000"/>
        </w:rPr>
      </w:pPr>
      <w:r w:rsidRPr="00C5095B">
        <w:rPr>
          <w:rFonts w:ascii="Arial" w:hAnsi="Arial" w:cs="Arial"/>
          <w:color w:val="000000"/>
        </w:rPr>
        <w:t xml:space="preserve">Fry, Ben. </w:t>
      </w:r>
      <w:r w:rsidRPr="00C5095B">
        <w:rPr>
          <w:rFonts w:ascii="Arial" w:hAnsi="Arial" w:cs="Arial"/>
          <w:i/>
          <w:iCs/>
          <w:color w:val="000000"/>
        </w:rPr>
        <w:t>Visualizing Data: Exploring and Explaining Data with the Processing Environment</w:t>
      </w:r>
      <w:r w:rsidRPr="00C5095B">
        <w:rPr>
          <w:rFonts w:ascii="Arial" w:hAnsi="Arial" w:cs="Arial"/>
          <w:color w:val="000000"/>
        </w:rPr>
        <w:t>. Sebastopol: O’Reilly Media, 2008.</w:t>
      </w:r>
    </w:p>
    <w:p w14:paraId="3BC27720" w14:textId="70F45B47" w:rsidR="00FF6592" w:rsidRPr="002154D1" w:rsidRDefault="009954EC" w:rsidP="002154D1">
      <w:pPr>
        <w:widowControl w:val="0"/>
        <w:autoSpaceDE w:val="0"/>
        <w:autoSpaceDN w:val="0"/>
        <w:adjustRightInd w:val="0"/>
        <w:spacing w:after="240"/>
        <w:ind w:left="720" w:hanging="720"/>
        <w:rPr>
          <w:rFonts w:ascii="Arial" w:hAnsi="Arial" w:cs="Arial"/>
          <w:color w:val="000000"/>
        </w:rPr>
      </w:pPr>
      <w:r w:rsidRPr="00C5095B">
        <w:rPr>
          <w:rFonts w:ascii="Arial" w:hAnsi="Arial" w:cs="Arial"/>
          <w:color w:val="000000"/>
        </w:rPr>
        <w:t xml:space="preserve">Hall, Peter. “Critical Visualization.” In </w:t>
      </w:r>
      <w:r w:rsidRPr="00C5095B">
        <w:rPr>
          <w:rFonts w:ascii="Arial" w:hAnsi="Arial" w:cs="Arial"/>
          <w:i/>
          <w:iCs/>
          <w:color w:val="000000"/>
        </w:rPr>
        <w:t>Design and the Elastic Mind</w:t>
      </w:r>
      <w:r w:rsidRPr="00C5095B">
        <w:rPr>
          <w:rFonts w:ascii="Arial" w:hAnsi="Arial" w:cs="Arial"/>
          <w:color w:val="000000"/>
        </w:rPr>
        <w:t>, edited by Paola Antonelli, 120–31. The Museum of Modern Art, 2008.</w:t>
      </w:r>
    </w:p>
    <w:p w14:paraId="7135140C" w14:textId="77777777" w:rsidR="002154D1" w:rsidRDefault="002154D1" w:rsidP="002154D1">
      <w:pPr>
        <w:widowControl w:val="0"/>
        <w:autoSpaceDE w:val="0"/>
        <w:autoSpaceDN w:val="0"/>
        <w:adjustRightInd w:val="0"/>
        <w:spacing w:after="240"/>
        <w:rPr>
          <w:rFonts w:ascii="Georgia" w:hAnsi="Georgia" w:cs="Arial"/>
          <w:b/>
          <w:color w:val="000000"/>
          <w:sz w:val="32"/>
          <w:szCs w:val="32"/>
        </w:rPr>
      </w:pPr>
    </w:p>
    <w:p w14:paraId="1C8F4047" w14:textId="77777777" w:rsidR="002154D1" w:rsidRDefault="002154D1" w:rsidP="002154D1">
      <w:pPr>
        <w:widowControl w:val="0"/>
        <w:autoSpaceDE w:val="0"/>
        <w:autoSpaceDN w:val="0"/>
        <w:adjustRightInd w:val="0"/>
        <w:spacing w:after="240"/>
        <w:rPr>
          <w:rFonts w:ascii="Georgia" w:hAnsi="Georgia" w:cs="Arial"/>
          <w:b/>
          <w:color w:val="000000"/>
          <w:sz w:val="32"/>
          <w:szCs w:val="32"/>
        </w:rPr>
      </w:pPr>
    </w:p>
    <w:p w14:paraId="3B1213A4" w14:textId="3EA19BB1" w:rsidR="00A62646" w:rsidRPr="00FF6592" w:rsidRDefault="00834132" w:rsidP="002154D1">
      <w:pPr>
        <w:widowControl w:val="0"/>
        <w:autoSpaceDE w:val="0"/>
        <w:autoSpaceDN w:val="0"/>
        <w:adjustRightInd w:val="0"/>
        <w:spacing w:after="240"/>
        <w:rPr>
          <w:rFonts w:ascii="Georgia" w:hAnsi="Georgia" w:cs="Arial"/>
          <w:b/>
          <w:color w:val="000000"/>
          <w:sz w:val="32"/>
          <w:szCs w:val="32"/>
        </w:rPr>
      </w:pPr>
      <w:r w:rsidRPr="00FF6592">
        <w:rPr>
          <w:rFonts w:ascii="Georgia" w:hAnsi="Georgia" w:cs="Arial"/>
          <w:b/>
          <w:color w:val="000000"/>
          <w:sz w:val="32"/>
          <w:szCs w:val="32"/>
        </w:rPr>
        <w:lastRenderedPageBreak/>
        <w:t>Suggestions for Community-Based Learning Opportunities</w:t>
      </w:r>
    </w:p>
    <w:p w14:paraId="195F6306" w14:textId="6F8B3555" w:rsidR="006A6548" w:rsidRPr="00C5095B" w:rsidRDefault="006A6548" w:rsidP="00215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rPr>
      </w:pPr>
      <w:r w:rsidRPr="00C5095B">
        <w:rPr>
          <w:rFonts w:ascii="Arial" w:hAnsi="Arial" w:cs="Arial"/>
        </w:rPr>
        <w:t>There are a number of ways yo</w:t>
      </w:r>
      <w:r w:rsidR="00813575" w:rsidRPr="00C5095B">
        <w:rPr>
          <w:rFonts w:ascii="Arial" w:hAnsi="Arial" w:cs="Arial"/>
        </w:rPr>
        <w:t xml:space="preserve">u might get a community partner involved </w:t>
      </w:r>
      <w:r w:rsidRPr="00C5095B">
        <w:rPr>
          <w:rFonts w:ascii="Arial" w:hAnsi="Arial" w:cs="Arial"/>
        </w:rPr>
        <w:t>with students in the creation of</w:t>
      </w:r>
      <w:r w:rsidR="00813575" w:rsidRPr="00C5095B">
        <w:rPr>
          <w:rFonts w:ascii="Arial" w:hAnsi="Arial" w:cs="Arial"/>
        </w:rPr>
        <w:t xml:space="preserve"> their civic data g</w:t>
      </w:r>
      <w:r w:rsidRPr="00C5095B">
        <w:rPr>
          <w:rFonts w:ascii="Arial" w:hAnsi="Arial" w:cs="Arial"/>
        </w:rPr>
        <w:t xml:space="preserve">uides. </w:t>
      </w:r>
      <w:r w:rsidR="00813575" w:rsidRPr="00C5095B">
        <w:rPr>
          <w:rFonts w:ascii="Arial" w:hAnsi="Arial" w:cs="Arial"/>
        </w:rPr>
        <w:t xml:space="preserve">This will make it easier for students to find subjects for their interviews and/or </w:t>
      </w:r>
      <w:r w:rsidR="004C08D7" w:rsidRPr="00C5095B">
        <w:rPr>
          <w:rFonts w:ascii="Arial" w:hAnsi="Arial" w:cs="Arial"/>
        </w:rPr>
        <w:t>imagine</w:t>
      </w:r>
      <w:r w:rsidR="00813575" w:rsidRPr="00C5095B">
        <w:rPr>
          <w:rFonts w:ascii="Arial" w:hAnsi="Arial" w:cs="Arial"/>
        </w:rPr>
        <w:t xml:space="preserve"> potential audiences </w:t>
      </w:r>
      <w:r w:rsidR="00A31E7C">
        <w:rPr>
          <w:rFonts w:ascii="Arial" w:hAnsi="Arial" w:cs="Arial"/>
        </w:rPr>
        <w:t>for</w:t>
      </w:r>
      <w:r w:rsidR="00813575" w:rsidRPr="00C5095B">
        <w:rPr>
          <w:rFonts w:ascii="Arial" w:hAnsi="Arial" w:cs="Arial"/>
        </w:rPr>
        <w:t xml:space="preserve"> their guides</w:t>
      </w:r>
      <w:r w:rsidR="006E677F">
        <w:rPr>
          <w:rFonts w:ascii="Arial" w:hAnsi="Arial" w:cs="Arial"/>
        </w:rPr>
        <w:t xml:space="preserve"> other than themselves</w:t>
      </w:r>
      <w:r w:rsidR="00813575" w:rsidRPr="00C5095B">
        <w:rPr>
          <w:rFonts w:ascii="Arial" w:hAnsi="Arial" w:cs="Arial"/>
        </w:rPr>
        <w:t xml:space="preserve">. </w:t>
      </w:r>
      <w:r w:rsidR="004D4D76" w:rsidRPr="00C5095B">
        <w:rPr>
          <w:rFonts w:ascii="Arial" w:hAnsi="Arial" w:cs="Arial"/>
        </w:rPr>
        <w:t>Moreover</w:t>
      </w:r>
      <w:r w:rsidR="00813575" w:rsidRPr="00C5095B">
        <w:rPr>
          <w:rFonts w:ascii="Arial" w:hAnsi="Arial" w:cs="Arial"/>
        </w:rPr>
        <w:t xml:space="preserve">, the </w:t>
      </w:r>
      <w:r w:rsidR="004D4D76" w:rsidRPr="00C5095B">
        <w:rPr>
          <w:rFonts w:ascii="Arial" w:hAnsi="Arial" w:cs="Arial"/>
        </w:rPr>
        <w:t xml:space="preserve">community </w:t>
      </w:r>
      <w:r w:rsidR="00813575" w:rsidRPr="00C5095B">
        <w:rPr>
          <w:rFonts w:ascii="Arial" w:hAnsi="Arial" w:cs="Arial"/>
        </w:rPr>
        <w:t xml:space="preserve">partner might wish to make practical use of the </w:t>
      </w:r>
      <w:r w:rsidR="004C08D7" w:rsidRPr="00C5095B">
        <w:rPr>
          <w:rFonts w:ascii="Arial" w:hAnsi="Arial" w:cs="Arial"/>
        </w:rPr>
        <w:t xml:space="preserve">civic data </w:t>
      </w:r>
      <w:r w:rsidR="00813575" w:rsidRPr="00C5095B">
        <w:rPr>
          <w:rFonts w:ascii="Arial" w:hAnsi="Arial" w:cs="Arial"/>
        </w:rPr>
        <w:t xml:space="preserve">guides after the course is over. </w:t>
      </w:r>
      <w:r w:rsidRPr="00C5095B">
        <w:rPr>
          <w:rFonts w:ascii="Arial" w:hAnsi="Arial" w:cs="Arial"/>
        </w:rPr>
        <w:t xml:space="preserve">Here are a few suggestions </w:t>
      </w:r>
      <w:r w:rsidR="006E677F">
        <w:rPr>
          <w:rFonts w:ascii="Arial" w:hAnsi="Arial" w:cs="Arial"/>
        </w:rPr>
        <w:t>about</w:t>
      </w:r>
      <w:r w:rsidR="004C08D7" w:rsidRPr="00C5095B">
        <w:rPr>
          <w:rFonts w:ascii="Arial" w:hAnsi="Arial" w:cs="Arial"/>
        </w:rPr>
        <w:t xml:space="preserve"> who you might ask to form such a</w:t>
      </w:r>
      <w:r w:rsidR="00276C87" w:rsidRPr="00C5095B">
        <w:rPr>
          <w:rFonts w:ascii="Arial" w:hAnsi="Arial" w:cs="Arial"/>
        </w:rPr>
        <w:t xml:space="preserve"> partnership</w:t>
      </w:r>
      <w:r w:rsidRPr="00C5095B">
        <w:rPr>
          <w:rFonts w:ascii="Arial" w:hAnsi="Arial" w:cs="Arial"/>
        </w:rPr>
        <w:t>:</w:t>
      </w:r>
    </w:p>
    <w:p w14:paraId="2983264C" w14:textId="65182EF8" w:rsidR="006A6548" w:rsidRPr="00FF6592" w:rsidRDefault="00276C87" w:rsidP="002154D1">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Arial" w:hAnsi="Arial" w:cs="Arial"/>
        </w:rPr>
      </w:pPr>
      <w:r w:rsidRPr="00FF6592">
        <w:rPr>
          <w:rFonts w:ascii="Arial" w:hAnsi="Arial" w:cs="Arial"/>
        </w:rPr>
        <w:t>A</w:t>
      </w:r>
      <w:r w:rsidR="008C5ACE" w:rsidRPr="00FF6592">
        <w:rPr>
          <w:rFonts w:ascii="Arial" w:hAnsi="Arial" w:cs="Arial"/>
        </w:rPr>
        <w:t xml:space="preserve"> provider of civic data (i.e. </w:t>
      </w:r>
      <w:hyperlink r:id="rId25" w:history="1">
        <w:r w:rsidR="008C5ACE" w:rsidRPr="000D02FE">
          <w:rPr>
            <w:rStyle w:val="Hyperlink"/>
            <w:rFonts w:ascii="Arial" w:hAnsi="Arial" w:cs="Arial"/>
          </w:rPr>
          <w:t>T</w:t>
        </w:r>
        <w:r w:rsidR="006A6548" w:rsidRPr="000D02FE">
          <w:rPr>
            <w:rStyle w:val="Hyperlink"/>
            <w:rFonts w:ascii="Arial" w:hAnsi="Arial" w:cs="Arial"/>
          </w:rPr>
          <w:t>rees Atlan</w:t>
        </w:r>
        <w:r w:rsidR="00813575" w:rsidRPr="000D02FE">
          <w:rPr>
            <w:rStyle w:val="Hyperlink"/>
            <w:rFonts w:ascii="Arial" w:hAnsi="Arial" w:cs="Arial"/>
          </w:rPr>
          <w:t>ta</w:t>
        </w:r>
      </w:hyperlink>
      <w:r w:rsidR="00813575" w:rsidRPr="00FF6592">
        <w:rPr>
          <w:rFonts w:ascii="Arial" w:hAnsi="Arial" w:cs="Arial"/>
        </w:rPr>
        <w:t>)</w:t>
      </w:r>
      <w:r w:rsidRPr="00FF6592">
        <w:rPr>
          <w:rFonts w:ascii="Arial" w:hAnsi="Arial" w:cs="Arial"/>
        </w:rPr>
        <w:t xml:space="preserve"> can offer important details about the data setting and perhaps put the students’ guides to good use with their own constituents.</w:t>
      </w:r>
    </w:p>
    <w:p w14:paraId="44D65E46" w14:textId="0737249C" w:rsidR="006A6548" w:rsidRPr="00FF6592" w:rsidRDefault="00276C87" w:rsidP="002154D1">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Arial" w:hAnsi="Arial" w:cs="Arial"/>
        </w:rPr>
      </w:pPr>
      <w:r w:rsidRPr="00FF6592">
        <w:rPr>
          <w:rFonts w:ascii="Arial" w:hAnsi="Arial" w:cs="Arial"/>
        </w:rPr>
        <w:t>A</w:t>
      </w:r>
      <w:r w:rsidR="000401C4" w:rsidRPr="00FF6592">
        <w:rPr>
          <w:rFonts w:ascii="Arial" w:hAnsi="Arial" w:cs="Arial"/>
        </w:rPr>
        <w:t xml:space="preserve"> </w:t>
      </w:r>
      <w:r w:rsidRPr="00FF6592">
        <w:rPr>
          <w:rFonts w:ascii="Arial" w:hAnsi="Arial" w:cs="Arial"/>
        </w:rPr>
        <w:t>group of</w:t>
      </w:r>
      <w:r w:rsidR="006A6548" w:rsidRPr="00FF6592">
        <w:rPr>
          <w:rFonts w:ascii="Arial" w:hAnsi="Arial" w:cs="Arial"/>
        </w:rPr>
        <w:t xml:space="preserve"> </w:t>
      </w:r>
      <w:r w:rsidRPr="00FF6592">
        <w:rPr>
          <w:rFonts w:ascii="Arial" w:hAnsi="Arial" w:cs="Arial"/>
        </w:rPr>
        <w:t xml:space="preserve">civic data </w:t>
      </w:r>
      <w:r w:rsidR="006A6548" w:rsidRPr="00FF6592">
        <w:rPr>
          <w:rFonts w:ascii="Arial" w:hAnsi="Arial" w:cs="Arial"/>
        </w:rPr>
        <w:t>users</w:t>
      </w:r>
      <w:r w:rsidR="008C5ACE" w:rsidRPr="00FF6592">
        <w:rPr>
          <w:rFonts w:ascii="Arial" w:hAnsi="Arial" w:cs="Arial"/>
        </w:rPr>
        <w:t xml:space="preserve"> </w:t>
      </w:r>
      <w:r w:rsidRPr="00FF6592">
        <w:rPr>
          <w:rFonts w:ascii="Arial" w:hAnsi="Arial" w:cs="Arial"/>
        </w:rPr>
        <w:t xml:space="preserve">(i.e. </w:t>
      </w:r>
      <w:hyperlink r:id="rId26" w:history="1">
        <w:r w:rsidRPr="000D02FE">
          <w:rPr>
            <w:rStyle w:val="Hyperlink"/>
            <w:rFonts w:ascii="Arial" w:hAnsi="Arial" w:cs="Arial"/>
          </w:rPr>
          <w:t>Housing Justice League</w:t>
        </w:r>
      </w:hyperlink>
      <w:r w:rsidRPr="00FF6592">
        <w:rPr>
          <w:rFonts w:ascii="Arial" w:hAnsi="Arial" w:cs="Arial"/>
        </w:rPr>
        <w:t>)</w:t>
      </w:r>
      <w:r w:rsidR="006A6548" w:rsidRPr="00FF6592">
        <w:rPr>
          <w:rFonts w:ascii="Arial" w:hAnsi="Arial" w:cs="Arial"/>
        </w:rPr>
        <w:t xml:space="preserve"> </w:t>
      </w:r>
      <w:r w:rsidRPr="00FF6592">
        <w:rPr>
          <w:rFonts w:ascii="Arial" w:hAnsi="Arial" w:cs="Arial"/>
        </w:rPr>
        <w:t>can offer missing context on the needs</w:t>
      </w:r>
      <w:r w:rsidR="008F0C26" w:rsidRPr="00FF6592">
        <w:rPr>
          <w:rFonts w:ascii="Arial" w:hAnsi="Arial" w:cs="Arial"/>
        </w:rPr>
        <w:t xml:space="preserve"> of</w:t>
      </w:r>
      <w:r w:rsidR="004C08D7" w:rsidRPr="00FF6592">
        <w:rPr>
          <w:rFonts w:ascii="Arial" w:hAnsi="Arial" w:cs="Arial"/>
        </w:rPr>
        <w:t xml:space="preserve"> audiences </w:t>
      </w:r>
      <w:r w:rsidR="008F0C26" w:rsidRPr="00FF6592">
        <w:rPr>
          <w:rFonts w:ascii="Arial" w:hAnsi="Arial" w:cs="Arial"/>
        </w:rPr>
        <w:t>or</w:t>
      </w:r>
      <w:r w:rsidRPr="00FF6592">
        <w:rPr>
          <w:rFonts w:ascii="Arial" w:hAnsi="Arial" w:cs="Arial"/>
        </w:rPr>
        <w:t xml:space="preserve"> </w:t>
      </w:r>
      <w:r w:rsidR="006E677F" w:rsidRPr="00FF6592">
        <w:rPr>
          <w:rFonts w:ascii="Arial" w:hAnsi="Arial" w:cs="Arial"/>
        </w:rPr>
        <w:t>even</w:t>
      </w:r>
      <w:r w:rsidRPr="00FF6592">
        <w:rPr>
          <w:rFonts w:ascii="Arial" w:hAnsi="Arial" w:cs="Arial"/>
        </w:rPr>
        <w:t xml:space="preserve"> the subjects of data. </w:t>
      </w:r>
      <w:r w:rsidR="008F0C26" w:rsidRPr="00FF6592">
        <w:rPr>
          <w:rFonts w:ascii="Arial" w:hAnsi="Arial" w:cs="Arial"/>
        </w:rPr>
        <w:t>Additionally, s</w:t>
      </w:r>
      <w:r w:rsidRPr="00FF6592">
        <w:rPr>
          <w:rFonts w:ascii="Arial" w:hAnsi="Arial" w:cs="Arial"/>
        </w:rPr>
        <w:t xml:space="preserve">uch civic data users might </w:t>
      </w:r>
      <w:r w:rsidR="004D4D76" w:rsidRPr="00FF6592">
        <w:rPr>
          <w:rFonts w:ascii="Arial" w:hAnsi="Arial" w:cs="Arial"/>
        </w:rPr>
        <w:t xml:space="preserve">find </w:t>
      </w:r>
      <w:r w:rsidRPr="00FF6592">
        <w:rPr>
          <w:rFonts w:ascii="Arial" w:hAnsi="Arial" w:cs="Arial"/>
        </w:rPr>
        <w:t>the guides</w:t>
      </w:r>
      <w:r w:rsidR="004D4D76" w:rsidRPr="00FF6592">
        <w:rPr>
          <w:rFonts w:ascii="Arial" w:hAnsi="Arial" w:cs="Arial"/>
        </w:rPr>
        <w:t xml:space="preserve"> helpful</w:t>
      </w:r>
      <w:r w:rsidRPr="00FF6592">
        <w:rPr>
          <w:rFonts w:ascii="Arial" w:hAnsi="Arial" w:cs="Arial"/>
        </w:rPr>
        <w:t xml:space="preserve"> </w:t>
      </w:r>
      <w:r w:rsidR="006B5342" w:rsidRPr="00FF6592">
        <w:rPr>
          <w:rFonts w:ascii="Arial" w:hAnsi="Arial" w:cs="Arial"/>
        </w:rPr>
        <w:t xml:space="preserve">for </w:t>
      </w:r>
      <w:r w:rsidR="006A6548" w:rsidRPr="00FF6592">
        <w:rPr>
          <w:rFonts w:ascii="Arial" w:hAnsi="Arial" w:cs="Arial"/>
        </w:rPr>
        <w:t>their own</w:t>
      </w:r>
      <w:r w:rsidR="004D4D76" w:rsidRPr="00FF6592">
        <w:rPr>
          <w:rFonts w:ascii="Arial" w:hAnsi="Arial" w:cs="Arial"/>
        </w:rPr>
        <w:t xml:space="preserve"> work, which might involve </w:t>
      </w:r>
      <w:r w:rsidR="00813575" w:rsidRPr="00FF6592">
        <w:rPr>
          <w:rFonts w:ascii="Arial" w:hAnsi="Arial" w:cs="Arial"/>
        </w:rPr>
        <w:t>advocacy</w:t>
      </w:r>
      <w:r w:rsidR="004D4D76" w:rsidRPr="00FF6592">
        <w:rPr>
          <w:rFonts w:ascii="Arial" w:hAnsi="Arial" w:cs="Arial"/>
        </w:rPr>
        <w:t>, planning, or evaluation.</w:t>
      </w:r>
    </w:p>
    <w:p w14:paraId="340A3F39" w14:textId="411EC694" w:rsidR="000D02FE" w:rsidRPr="00FA3DE1" w:rsidRDefault="00276C87" w:rsidP="002154D1">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contextualSpacing w:val="0"/>
        <w:rPr>
          <w:rFonts w:ascii="Arial" w:hAnsi="Arial" w:cs="Arial"/>
          <w:b/>
        </w:rPr>
      </w:pPr>
      <w:r w:rsidRPr="00FF6592">
        <w:rPr>
          <w:rFonts w:ascii="Arial" w:hAnsi="Arial" w:cs="Arial"/>
        </w:rPr>
        <w:t>A</w:t>
      </w:r>
      <w:r w:rsidR="006B5342" w:rsidRPr="00FF6592">
        <w:rPr>
          <w:rFonts w:ascii="Arial" w:hAnsi="Arial" w:cs="Arial"/>
        </w:rPr>
        <w:t xml:space="preserve"> data intermediary</w:t>
      </w:r>
      <w:r w:rsidR="004C08D7" w:rsidRPr="00FF6592">
        <w:rPr>
          <w:rFonts w:ascii="Arial" w:hAnsi="Arial" w:cs="Arial"/>
        </w:rPr>
        <w:t xml:space="preserve">, </w:t>
      </w:r>
      <w:r w:rsidR="006A6548" w:rsidRPr="00FF6592">
        <w:rPr>
          <w:rFonts w:ascii="Arial" w:hAnsi="Arial" w:cs="Arial"/>
        </w:rPr>
        <w:t>such as a librarian, planner, journalist</w:t>
      </w:r>
      <w:r w:rsidRPr="00FF6592">
        <w:rPr>
          <w:rFonts w:ascii="Arial" w:hAnsi="Arial" w:cs="Arial"/>
        </w:rPr>
        <w:t xml:space="preserve"> </w:t>
      </w:r>
      <w:r w:rsidR="004C08D7" w:rsidRPr="00FF6592">
        <w:rPr>
          <w:rFonts w:ascii="Arial" w:hAnsi="Arial" w:cs="Arial"/>
        </w:rPr>
        <w:t xml:space="preserve">(i.e. an </w:t>
      </w:r>
      <w:hyperlink r:id="rId27" w:history="1">
        <w:r w:rsidR="004C08D7" w:rsidRPr="000D02FE">
          <w:rPr>
            <w:rStyle w:val="Hyperlink"/>
            <w:rFonts w:ascii="Arial" w:hAnsi="Arial" w:cs="Arial"/>
          </w:rPr>
          <w:t>AJC</w:t>
        </w:r>
      </w:hyperlink>
      <w:r w:rsidR="004C08D7" w:rsidRPr="00FF6592">
        <w:rPr>
          <w:rFonts w:ascii="Arial" w:hAnsi="Arial" w:cs="Arial"/>
        </w:rPr>
        <w:t xml:space="preserve"> reporter), </w:t>
      </w:r>
      <w:r w:rsidRPr="00FF6592">
        <w:rPr>
          <w:rFonts w:ascii="Arial" w:hAnsi="Arial" w:cs="Arial"/>
        </w:rPr>
        <w:t xml:space="preserve">or data visualization designer </w:t>
      </w:r>
      <w:r w:rsidR="006A6548" w:rsidRPr="00FF6592">
        <w:rPr>
          <w:rFonts w:ascii="Arial" w:hAnsi="Arial" w:cs="Arial"/>
        </w:rPr>
        <w:t>has skills in exploring and unpacking unfamiliar data sets.</w:t>
      </w:r>
      <w:r w:rsidR="004D4D76" w:rsidRPr="00FF6592">
        <w:rPr>
          <w:rFonts w:ascii="Arial" w:hAnsi="Arial" w:cs="Arial"/>
        </w:rPr>
        <w:t xml:space="preserve"> </w:t>
      </w:r>
      <w:r w:rsidR="00B606E1" w:rsidRPr="00FF6592">
        <w:rPr>
          <w:rFonts w:ascii="Arial" w:hAnsi="Arial" w:cs="Arial"/>
        </w:rPr>
        <w:t>They have their own audiences that they might wish to share the student guides with.</w:t>
      </w:r>
    </w:p>
    <w:p w14:paraId="640D0032" w14:textId="7B3F9CA9" w:rsidR="00FF6592" w:rsidRPr="00FA3DE1" w:rsidRDefault="000D02FE" w:rsidP="002154D1">
      <w:pPr>
        <w:spacing w:after="240"/>
        <w:rPr>
          <w:rFonts w:ascii="Arial" w:hAnsi="Arial" w:cs="Arial"/>
        </w:rPr>
      </w:pPr>
      <w:r w:rsidRPr="00FA3DE1">
        <w:rPr>
          <w:rFonts w:ascii="Arial" w:hAnsi="Arial" w:cs="Arial"/>
        </w:rPr>
        <w:t>If you are interested</w:t>
      </w:r>
      <w:r>
        <w:rPr>
          <w:rFonts w:ascii="Arial" w:hAnsi="Arial" w:cs="Arial"/>
        </w:rPr>
        <w:t xml:space="preserve"> in working with a community partner, Serve-Learn-Sustain is eager to help you. Contact </w:t>
      </w:r>
      <w:hyperlink r:id="rId28" w:history="1">
        <w:r w:rsidR="00FA3DE1" w:rsidRPr="00FA3DE1">
          <w:rPr>
            <w:rStyle w:val="Hyperlink"/>
            <w:rFonts w:ascii="Arial" w:hAnsi="Arial" w:cs="Arial"/>
          </w:rPr>
          <w:t>Ruth Yow</w:t>
        </w:r>
      </w:hyperlink>
      <w:r>
        <w:rPr>
          <w:rFonts w:ascii="Arial" w:hAnsi="Arial" w:cs="Arial"/>
        </w:rPr>
        <w:t xml:space="preserve">, our </w:t>
      </w:r>
      <w:r w:rsidR="00FA3DE1" w:rsidRPr="00FA3DE1">
        <w:rPr>
          <w:rFonts w:ascii="Arial" w:hAnsi="Arial" w:cs="Arial"/>
        </w:rPr>
        <w:t>SLS Service Learning and Partnerships Specialist</w:t>
      </w:r>
      <w:r w:rsidR="00FA3DE1">
        <w:rPr>
          <w:rFonts w:ascii="Arial" w:hAnsi="Arial" w:cs="Arial"/>
        </w:rPr>
        <w:t>,</w:t>
      </w:r>
      <w:r w:rsidR="00FA3DE1" w:rsidRPr="00FA3DE1">
        <w:rPr>
          <w:rFonts w:ascii="Arial" w:hAnsi="Arial" w:cs="Arial"/>
        </w:rPr>
        <w:t xml:space="preserve"> </w:t>
      </w:r>
      <w:r w:rsidR="00FA3DE1">
        <w:rPr>
          <w:rFonts w:ascii="Arial" w:hAnsi="Arial" w:cs="Arial"/>
        </w:rPr>
        <w:t xml:space="preserve">for ideas and assistance, and check out our </w:t>
      </w:r>
      <w:hyperlink r:id="rId29" w:history="1">
        <w:r w:rsidR="00FA3DE1" w:rsidRPr="00FA3DE1">
          <w:rPr>
            <w:rStyle w:val="Hyperlink"/>
            <w:rFonts w:ascii="Arial" w:hAnsi="Arial" w:cs="Arial"/>
          </w:rPr>
          <w:t>Service Learning and Community Engagement Nuts &amp; Bolts</w:t>
        </w:r>
      </w:hyperlink>
      <w:r w:rsidR="00FA3DE1">
        <w:rPr>
          <w:rFonts w:ascii="Arial" w:hAnsi="Arial" w:cs="Arial"/>
        </w:rPr>
        <w:t xml:space="preserve">. </w:t>
      </w:r>
      <w:r w:rsidR="00FF6592" w:rsidRPr="00FA3DE1">
        <w:rPr>
          <w:rFonts w:ascii="Arial" w:hAnsi="Arial" w:cs="Arial"/>
        </w:rPr>
        <w:br w:type="page"/>
      </w:r>
    </w:p>
    <w:p w14:paraId="604E5DFB" w14:textId="77777777" w:rsidR="00FF6592" w:rsidRPr="00414861" w:rsidRDefault="00FF6592" w:rsidP="00FF6592">
      <w:pPr>
        <w:pBdr>
          <w:top w:val="nil"/>
          <w:left w:val="nil"/>
          <w:bottom w:val="single" w:sz="4" w:space="1" w:color="auto"/>
          <w:right w:val="nil"/>
          <w:between w:val="nil"/>
        </w:pBdr>
        <w:spacing w:after="240" w:line="23" w:lineRule="atLeast"/>
        <w:rPr>
          <w:rFonts w:ascii="Georgia" w:eastAsia="Arial" w:hAnsi="Georgia" w:cs="Arial"/>
          <w:bCs/>
          <w:sz w:val="40"/>
          <w:szCs w:val="36"/>
        </w:rPr>
      </w:pPr>
      <w:r w:rsidRPr="00414861">
        <w:rPr>
          <w:rFonts w:ascii="Georgia" w:eastAsia="Arial" w:hAnsi="Georgia" w:cs="Arial"/>
          <w:bCs/>
          <w:sz w:val="40"/>
          <w:szCs w:val="36"/>
        </w:rPr>
        <w:lastRenderedPageBreak/>
        <w:t>SLS Student Learning Outcomes</w:t>
      </w:r>
    </w:p>
    <w:p w14:paraId="39786244" w14:textId="77777777" w:rsidR="00FF6592" w:rsidRPr="00A558FF" w:rsidRDefault="00FF6592" w:rsidP="00FF6592">
      <w:pPr>
        <w:numPr>
          <w:ilvl w:val="0"/>
          <w:numId w:val="1"/>
        </w:numPr>
        <w:spacing w:after="120"/>
        <w:rPr>
          <w:rFonts w:ascii="Arial" w:eastAsia="Calibri" w:hAnsi="Arial" w:cs="Arial"/>
          <w:szCs w:val="22"/>
        </w:rPr>
      </w:pPr>
      <w:bookmarkStart w:id="3" w:name="_Hlk523132735"/>
      <w:r w:rsidRPr="00A558FF">
        <w:rPr>
          <w:rFonts w:ascii="Arial" w:eastAsia="Calibri" w:hAnsi="Arial" w:cs="Arial"/>
          <w:szCs w:val="22"/>
        </w:rPr>
        <w:t>Identify relationships among ecological, social, and economic systems.</w:t>
      </w:r>
    </w:p>
    <w:p w14:paraId="5A5E9CC0" w14:textId="77777777" w:rsidR="00FF6592" w:rsidRPr="00A558FF" w:rsidRDefault="00FF6592" w:rsidP="00FF6592">
      <w:pPr>
        <w:numPr>
          <w:ilvl w:val="0"/>
          <w:numId w:val="1"/>
        </w:numPr>
        <w:spacing w:after="120"/>
        <w:rPr>
          <w:rFonts w:ascii="Arial" w:eastAsia="Calibri" w:hAnsi="Arial" w:cs="Arial"/>
          <w:szCs w:val="22"/>
        </w:rPr>
      </w:pPr>
      <w:r w:rsidRPr="00A558FF">
        <w:rPr>
          <w:rFonts w:ascii="Arial" w:eastAsia="Calibri" w:hAnsi="Arial" w:cs="Arial"/>
          <w:szCs w:val="22"/>
        </w:rPr>
        <w:t>Demonstrate skills needed to work effectively in different types of communities.</w:t>
      </w:r>
    </w:p>
    <w:p w14:paraId="7AB0479D" w14:textId="77777777" w:rsidR="00FF6592" w:rsidRPr="00A558FF" w:rsidRDefault="00FF6592" w:rsidP="00FF6592">
      <w:pPr>
        <w:numPr>
          <w:ilvl w:val="0"/>
          <w:numId w:val="1"/>
        </w:numPr>
        <w:spacing w:after="120"/>
        <w:rPr>
          <w:rFonts w:ascii="Arial" w:eastAsia="Calibri" w:hAnsi="Arial" w:cs="Arial"/>
          <w:szCs w:val="22"/>
        </w:rPr>
      </w:pPr>
      <w:r w:rsidRPr="00A558FF">
        <w:rPr>
          <w:rFonts w:ascii="Arial" w:eastAsia="Calibri" w:hAnsi="Arial" w:cs="Arial"/>
          <w:szCs w:val="22"/>
        </w:rPr>
        <w:t>Evaluate how decisions impact the sustainability of communities.</w:t>
      </w:r>
    </w:p>
    <w:p w14:paraId="57B85861" w14:textId="77777777" w:rsidR="00FF6592" w:rsidRPr="00A558FF" w:rsidRDefault="00FF6592" w:rsidP="00FF6592">
      <w:pPr>
        <w:numPr>
          <w:ilvl w:val="0"/>
          <w:numId w:val="1"/>
        </w:numPr>
        <w:spacing w:after="120"/>
        <w:rPr>
          <w:rFonts w:ascii="Arial" w:eastAsia="Calibri" w:hAnsi="Arial" w:cs="Arial"/>
          <w:szCs w:val="22"/>
        </w:rPr>
      </w:pPr>
      <w:r w:rsidRPr="00A558FF">
        <w:rPr>
          <w:rFonts w:ascii="Arial" w:eastAsia="Calibri" w:hAnsi="Arial" w:cs="Arial"/>
          <w:szCs w:val="22"/>
        </w:rPr>
        <w:t>Describe how to use their discipline to make communities more sustainable.*</w:t>
      </w:r>
      <w:r w:rsidRPr="00A558FF">
        <w:rPr>
          <w:rFonts w:ascii="Arial" w:eastAsia="Calibri" w:hAnsi="Arial" w:cs="Arial"/>
          <w:szCs w:val="22"/>
        </w:rPr>
        <w:br/>
      </w:r>
    </w:p>
    <w:p w14:paraId="5623754D" w14:textId="292C7A7B" w:rsidR="00193250" w:rsidRPr="00C5095B" w:rsidRDefault="00FF6592" w:rsidP="00193250">
      <w:pPr>
        <w:spacing w:after="120"/>
        <w:rPr>
          <w:rFonts w:ascii="Arial" w:hAnsi="Arial" w:cs="Arial"/>
          <w:b/>
        </w:rPr>
      </w:pPr>
      <w:r w:rsidRPr="00A558FF">
        <w:rPr>
          <w:rFonts w:ascii="Arial" w:eastAsia="Calibri" w:hAnsi="Arial" w:cs="Arial"/>
          <w:szCs w:val="22"/>
        </w:rPr>
        <w:t xml:space="preserve">* </w:t>
      </w:r>
      <w:r w:rsidRPr="00A558FF">
        <w:rPr>
          <w:rFonts w:ascii="Arial" w:eastAsia="Calibri" w:hAnsi="Arial" w:cs="Arial"/>
          <w:i/>
          <w:iCs/>
          <w:szCs w:val="22"/>
        </w:rPr>
        <w:t xml:space="preserve">Note: </w:t>
      </w:r>
      <w:r w:rsidRPr="00A558FF">
        <w:rPr>
          <w:rFonts w:ascii="Arial" w:eastAsia="Calibri" w:hAnsi="Arial" w:cs="Arial"/>
          <w:szCs w:val="22"/>
        </w:rPr>
        <w:t>SLO 4 is intended to be used by upper division, project-based courses such as Capstone.</w:t>
      </w:r>
      <w:bookmarkEnd w:id="3"/>
    </w:p>
    <w:p w14:paraId="6F645622" w14:textId="7B7695B9" w:rsidR="00813575" w:rsidRPr="00C5095B" w:rsidRDefault="00813575" w:rsidP="00FF6592">
      <w:pPr>
        <w:spacing w:after="120"/>
        <w:rPr>
          <w:rFonts w:ascii="Arial" w:hAnsi="Arial" w:cs="Arial"/>
          <w:b/>
        </w:rPr>
      </w:pPr>
      <w:bookmarkStart w:id="4" w:name="_GoBack"/>
      <w:bookmarkEnd w:id="4"/>
    </w:p>
    <w:sectPr w:rsidR="00813575" w:rsidRPr="00C5095B" w:rsidSect="00AB1EBD">
      <w:headerReference w:type="default" r:id="rId30"/>
      <w:footerReference w:type="default" r:id="rId31"/>
      <w:footerReference w:type="first" r:id="rId32"/>
      <w:pgSz w:w="12240" w:h="15840"/>
      <w:pgMar w:top="6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518FE" w14:textId="77777777" w:rsidR="005C7C6C" w:rsidRDefault="005C7C6C" w:rsidP="00834132">
      <w:r>
        <w:separator/>
      </w:r>
    </w:p>
  </w:endnote>
  <w:endnote w:type="continuationSeparator" w:id="0">
    <w:p w14:paraId="679C88DC" w14:textId="77777777" w:rsidR="005C7C6C" w:rsidRDefault="005C7C6C" w:rsidP="0083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F60A" w14:textId="55DFF5CB" w:rsidR="00B94AB3" w:rsidRPr="00B94AB3" w:rsidRDefault="00B94AB3" w:rsidP="00B94AB3">
    <w:pPr>
      <w:pStyle w:val="Footer"/>
      <w:ind w:right="360"/>
      <w:rPr>
        <w:rFonts w:ascii="Arial" w:hAnsi="Arial" w:cs="Arial"/>
        <w:sz w:val="20"/>
        <w:szCs w:val="20"/>
      </w:rPr>
    </w:pPr>
    <w:r w:rsidRPr="00B94AB3">
      <w:rPr>
        <w:rStyle w:val="Hyperlink"/>
        <w:rFonts w:ascii="Arial" w:hAnsi="Arial" w:cs="Arial"/>
        <w:color w:val="auto"/>
        <w:sz w:val="20"/>
        <w:szCs w:val="20"/>
        <w:u w:val="none"/>
      </w:rPr>
      <w:t>http://serve-learn-sustain.gatech.edu/teaching-toolkit</w:t>
    </w:r>
    <w:r w:rsidRPr="00B94AB3">
      <w:rPr>
        <w:rStyle w:val="Hyperlink"/>
        <w:rFonts w:ascii="Arial" w:hAnsi="Arial" w:cs="Arial"/>
        <w:color w:val="auto"/>
        <w:sz w:val="20"/>
        <w:szCs w:val="20"/>
        <w:u w:val="none"/>
      </w:rPr>
      <w:tab/>
    </w:r>
    <w:r w:rsidRPr="00B94AB3">
      <w:rPr>
        <w:rStyle w:val="Hyperlink"/>
        <w:rFonts w:ascii="Arial" w:hAnsi="Arial" w:cs="Arial"/>
        <w:color w:val="auto"/>
        <w:sz w:val="20"/>
        <w:szCs w:val="20"/>
        <w:u w:val="none"/>
      </w:rPr>
      <w:tab/>
    </w:r>
    <w:r w:rsidRPr="00B94AB3">
      <w:rPr>
        <w:rStyle w:val="Hyperlink"/>
        <w:rFonts w:ascii="Arial" w:hAnsi="Arial" w:cs="Arial"/>
        <w:color w:val="auto"/>
        <w:sz w:val="20"/>
        <w:szCs w:val="20"/>
        <w:u w:val="none"/>
      </w:rPr>
      <w:fldChar w:fldCharType="begin"/>
    </w:r>
    <w:r w:rsidRPr="00B94AB3">
      <w:rPr>
        <w:rStyle w:val="Hyperlink"/>
        <w:rFonts w:ascii="Arial" w:hAnsi="Arial" w:cs="Arial"/>
        <w:color w:val="auto"/>
        <w:sz w:val="20"/>
        <w:szCs w:val="20"/>
        <w:u w:val="none"/>
      </w:rPr>
      <w:instrText xml:space="preserve"> PAGE   \* MERGEFORMAT </w:instrText>
    </w:r>
    <w:r w:rsidRPr="00B94AB3">
      <w:rPr>
        <w:rStyle w:val="Hyperlink"/>
        <w:rFonts w:ascii="Arial" w:hAnsi="Arial" w:cs="Arial"/>
        <w:color w:val="auto"/>
        <w:sz w:val="20"/>
        <w:szCs w:val="20"/>
        <w:u w:val="none"/>
      </w:rPr>
      <w:fldChar w:fldCharType="separate"/>
    </w:r>
    <w:r w:rsidRPr="00B94AB3">
      <w:rPr>
        <w:rStyle w:val="Hyperlink"/>
        <w:rFonts w:ascii="Arial" w:hAnsi="Arial" w:cs="Arial"/>
        <w:color w:val="auto"/>
        <w:sz w:val="20"/>
        <w:szCs w:val="20"/>
        <w:u w:val="none"/>
      </w:rPr>
      <w:t>1</w:t>
    </w:r>
    <w:r w:rsidRPr="00B94AB3">
      <w:rPr>
        <w:rStyle w:val="Hyperlink"/>
        <w:rFonts w:ascii="Arial" w:hAnsi="Arial" w:cs="Arial"/>
        <w:noProof/>
        <w:color w:val="auto"/>
        <w:sz w:val="20"/>
        <w:szCs w:val="20"/>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9E9C" w14:textId="4383D1EC" w:rsidR="00B94AB3" w:rsidRPr="00B94AB3" w:rsidRDefault="00B94AB3" w:rsidP="00B94AB3">
    <w:pPr>
      <w:pStyle w:val="Footer"/>
      <w:ind w:right="360"/>
      <w:rPr>
        <w:rFonts w:ascii="Arial" w:hAnsi="Arial" w:cs="Arial"/>
        <w:sz w:val="20"/>
        <w:szCs w:val="20"/>
      </w:rPr>
    </w:pPr>
    <w:r w:rsidRPr="00B94AB3">
      <w:rPr>
        <w:rStyle w:val="Hyperlink"/>
        <w:rFonts w:ascii="Arial" w:hAnsi="Arial" w:cs="Arial"/>
        <w:color w:val="auto"/>
        <w:sz w:val="20"/>
        <w:szCs w:val="20"/>
        <w:u w:val="none"/>
      </w:rPr>
      <w:t>http://serve-learn-sustain.gatech.edu/teaching-toolkit</w:t>
    </w:r>
    <w:r w:rsidRPr="00B94AB3">
      <w:rPr>
        <w:rStyle w:val="Hyperlink"/>
        <w:rFonts w:ascii="Arial" w:hAnsi="Arial" w:cs="Arial"/>
        <w:color w:val="auto"/>
        <w:sz w:val="20"/>
        <w:szCs w:val="20"/>
        <w:u w:val="none"/>
      </w:rPr>
      <w:tab/>
    </w:r>
    <w:r w:rsidRPr="00B94AB3">
      <w:rPr>
        <w:rStyle w:val="Hyperlink"/>
        <w:rFonts w:ascii="Arial" w:hAnsi="Arial" w:cs="Arial"/>
        <w:color w:val="auto"/>
        <w:sz w:val="20"/>
        <w:szCs w:val="20"/>
        <w:u w:val="none"/>
      </w:rPr>
      <w:tab/>
    </w:r>
    <w:r w:rsidRPr="00B94AB3">
      <w:rPr>
        <w:rStyle w:val="Hyperlink"/>
        <w:rFonts w:ascii="Arial" w:hAnsi="Arial" w:cs="Arial"/>
        <w:color w:val="auto"/>
        <w:sz w:val="20"/>
        <w:szCs w:val="20"/>
        <w:u w:val="none"/>
      </w:rPr>
      <w:fldChar w:fldCharType="begin"/>
    </w:r>
    <w:r w:rsidRPr="00B94AB3">
      <w:rPr>
        <w:rStyle w:val="Hyperlink"/>
        <w:rFonts w:ascii="Arial" w:hAnsi="Arial" w:cs="Arial"/>
        <w:color w:val="auto"/>
        <w:sz w:val="20"/>
        <w:szCs w:val="20"/>
        <w:u w:val="none"/>
      </w:rPr>
      <w:instrText xml:space="preserve"> PAGE   \* MERGEFORMAT </w:instrText>
    </w:r>
    <w:r w:rsidRPr="00B94AB3">
      <w:rPr>
        <w:rStyle w:val="Hyperlink"/>
        <w:rFonts w:ascii="Arial" w:hAnsi="Arial" w:cs="Arial"/>
        <w:color w:val="auto"/>
        <w:sz w:val="20"/>
        <w:szCs w:val="20"/>
        <w:u w:val="none"/>
      </w:rPr>
      <w:fldChar w:fldCharType="separate"/>
    </w:r>
    <w:r>
      <w:rPr>
        <w:rStyle w:val="Hyperlink"/>
        <w:rFonts w:ascii="Arial" w:hAnsi="Arial" w:cs="Arial"/>
        <w:color w:val="auto"/>
        <w:sz w:val="20"/>
        <w:szCs w:val="20"/>
      </w:rPr>
      <w:t>2</w:t>
    </w:r>
    <w:r w:rsidRPr="00B94AB3">
      <w:rPr>
        <w:rStyle w:val="Hyperlink"/>
        <w:rFonts w:ascii="Arial" w:hAnsi="Arial" w:cs="Arial"/>
        <w:noProof/>
        <w:color w:val="auto"/>
        <w:sz w:val="20"/>
        <w:szCs w:val="20"/>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3971" w14:textId="77777777" w:rsidR="005C7C6C" w:rsidRDefault="005C7C6C" w:rsidP="00834132">
      <w:r>
        <w:separator/>
      </w:r>
    </w:p>
  </w:footnote>
  <w:footnote w:type="continuationSeparator" w:id="0">
    <w:p w14:paraId="0062FE01" w14:textId="77777777" w:rsidR="005C7C6C" w:rsidRDefault="005C7C6C" w:rsidP="0083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DC69" w14:textId="3702A803" w:rsidR="00B94AB3" w:rsidRDefault="00B94AB3" w:rsidP="00B94AB3">
    <w:pPr>
      <w:pStyle w:val="Header"/>
      <w:jc w:val="right"/>
    </w:pPr>
    <w:r>
      <w:rPr>
        <w:noProof/>
      </w:rPr>
      <w:drawing>
        <wp:inline distT="0" distB="0" distL="0" distR="0" wp14:anchorId="5D4571ED" wp14:editId="4C3082C3">
          <wp:extent cx="5179077" cy="4000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p w14:paraId="7BF43BF9" w14:textId="77777777" w:rsidR="00B94AB3" w:rsidRDefault="00B94AB3" w:rsidP="00B94A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BF6"/>
    <w:multiLevelType w:val="hybridMultilevel"/>
    <w:tmpl w:val="CC50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1178B"/>
    <w:multiLevelType w:val="hybridMultilevel"/>
    <w:tmpl w:val="4B7C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05578"/>
    <w:multiLevelType w:val="hybridMultilevel"/>
    <w:tmpl w:val="3E64D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C30E8"/>
    <w:multiLevelType w:val="hybridMultilevel"/>
    <w:tmpl w:val="2D384AFE"/>
    <w:lvl w:ilvl="0" w:tplc="40F0C7F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7735"/>
    <w:multiLevelType w:val="hybridMultilevel"/>
    <w:tmpl w:val="DCEE4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87883"/>
    <w:multiLevelType w:val="hybridMultilevel"/>
    <w:tmpl w:val="8BBA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B7B1E"/>
    <w:multiLevelType w:val="hybridMultilevel"/>
    <w:tmpl w:val="F90C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F57B0"/>
    <w:multiLevelType w:val="hybridMultilevel"/>
    <w:tmpl w:val="62A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A5BBD"/>
    <w:multiLevelType w:val="multilevel"/>
    <w:tmpl w:val="5BC8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6B0788"/>
    <w:multiLevelType w:val="hybridMultilevel"/>
    <w:tmpl w:val="2736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85CFC"/>
    <w:multiLevelType w:val="hybridMultilevel"/>
    <w:tmpl w:val="DB9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255B"/>
    <w:multiLevelType w:val="hybridMultilevel"/>
    <w:tmpl w:val="88C6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45243"/>
    <w:multiLevelType w:val="hybridMultilevel"/>
    <w:tmpl w:val="54DCE9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202D6"/>
    <w:multiLevelType w:val="hybridMultilevel"/>
    <w:tmpl w:val="380C85C2"/>
    <w:lvl w:ilvl="0" w:tplc="F0F69E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8"/>
  </w:num>
  <w:num w:numId="5">
    <w:abstractNumId w:val="7"/>
  </w:num>
  <w:num w:numId="6">
    <w:abstractNumId w:val="10"/>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3"/>
  </w:num>
  <w:num w:numId="12">
    <w:abstractNumId w:val="14"/>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32"/>
    <w:rsid w:val="0000231B"/>
    <w:rsid w:val="00031083"/>
    <w:rsid w:val="000401C4"/>
    <w:rsid w:val="000D02FE"/>
    <w:rsid w:val="00117FC4"/>
    <w:rsid w:val="00120DB1"/>
    <w:rsid w:val="001351E9"/>
    <w:rsid w:val="0017139D"/>
    <w:rsid w:val="00184D71"/>
    <w:rsid w:val="001916F3"/>
    <w:rsid w:val="00193250"/>
    <w:rsid w:val="001C572D"/>
    <w:rsid w:val="001F1987"/>
    <w:rsid w:val="002154D1"/>
    <w:rsid w:val="0023571B"/>
    <w:rsid w:val="00261B92"/>
    <w:rsid w:val="00276C87"/>
    <w:rsid w:val="002B2956"/>
    <w:rsid w:val="002C4837"/>
    <w:rsid w:val="003006C1"/>
    <w:rsid w:val="00310C85"/>
    <w:rsid w:val="00310FD2"/>
    <w:rsid w:val="003438DB"/>
    <w:rsid w:val="00381E22"/>
    <w:rsid w:val="0038495D"/>
    <w:rsid w:val="00423A4E"/>
    <w:rsid w:val="0048291B"/>
    <w:rsid w:val="004943DD"/>
    <w:rsid w:val="004C08D7"/>
    <w:rsid w:val="004D4D76"/>
    <w:rsid w:val="004E1050"/>
    <w:rsid w:val="004F02FD"/>
    <w:rsid w:val="004F2AEE"/>
    <w:rsid w:val="00500679"/>
    <w:rsid w:val="00552E6A"/>
    <w:rsid w:val="00561BB9"/>
    <w:rsid w:val="00562F9B"/>
    <w:rsid w:val="0059202A"/>
    <w:rsid w:val="005B0F6C"/>
    <w:rsid w:val="005C7C6C"/>
    <w:rsid w:val="005F5834"/>
    <w:rsid w:val="00651454"/>
    <w:rsid w:val="00652C74"/>
    <w:rsid w:val="0066383F"/>
    <w:rsid w:val="00670CC4"/>
    <w:rsid w:val="006A6548"/>
    <w:rsid w:val="006B5342"/>
    <w:rsid w:val="006E677F"/>
    <w:rsid w:val="0073020B"/>
    <w:rsid w:val="007379BD"/>
    <w:rsid w:val="00751EC5"/>
    <w:rsid w:val="00782D21"/>
    <w:rsid w:val="00783AEA"/>
    <w:rsid w:val="007F47FB"/>
    <w:rsid w:val="007F743B"/>
    <w:rsid w:val="00813575"/>
    <w:rsid w:val="00834132"/>
    <w:rsid w:val="00844417"/>
    <w:rsid w:val="0085246D"/>
    <w:rsid w:val="008602FD"/>
    <w:rsid w:val="008A23DA"/>
    <w:rsid w:val="008C5ACE"/>
    <w:rsid w:val="008F0C26"/>
    <w:rsid w:val="00933985"/>
    <w:rsid w:val="0094375E"/>
    <w:rsid w:val="0095202B"/>
    <w:rsid w:val="0097242C"/>
    <w:rsid w:val="00994749"/>
    <w:rsid w:val="009954EC"/>
    <w:rsid w:val="009D24AA"/>
    <w:rsid w:val="00A31E7C"/>
    <w:rsid w:val="00A3710E"/>
    <w:rsid w:val="00A51725"/>
    <w:rsid w:val="00A56A19"/>
    <w:rsid w:val="00A62646"/>
    <w:rsid w:val="00A6717E"/>
    <w:rsid w:val="00A83FDE"/>
    <w:rsid w:val="00AB1EBD"/>
    <w:rsid w:val="00AB6177"/>
    <w:rsid w:val="00AF3E13"/>
    <w:rsid w:val="00B12D76"/>
    <w:rsid w:val="00B319DC"/>
    <w:rsid w:val="00B606E1"/>
    <w:rsid w:val="00B90AFB"/>
    <w:rsid w:val="00B94AB3"/>
    <w:rsid w:val="00BA4EE8"/>
    <w:rsid w:val="00BE35EA"/>
    <w:rsid w:val="00BF64D7"/>
    <w:rsid w:val="00C21B1A"/>
    <w:rsid w:val="00C5095B"/>
    <w:rsid w:val="00C75519"/>
    <w:rsid w:val="00C75E19"/>
    <w:rsid w:val="00C87265"/>
    <w:rsid w:val="00CA4E49"/>
    <w:rsid w:val="00CC0F7F"/>
    <w:rsid w:val="00CE2896"/>
    <w:rsid w:val="00CF06FC"/>
    <w:rsid w:val="00D32A56"/>
    <w:rsid w:val="00D66354"/>
    <w:rsid w:val="00DA1E23"/>
    <w:rsid w:val="00DA5F9D"/>
    <w:rsid w:val="00DD3812"/>
    <w:rsid w:val="00DF2C99"/>
    <w:rsid w:val="00E22CAB"/>
    <w:rsid w:val="00E2670C"/>
    <w:rsid w:val="00E26DC8"/>
    <w:rsid w:val="00E40CA2"/>
    <w:rsid w:val="00E500A9"/>
    <w:rsid w:val="00EA77F0"/>
    <w:rsid w:val="00EB743B"/>
    <w:rsid w:val="00EC324B"/>
    <w:rsid w:val="00F215A6"/>
    <w:rsid w:val="00F4517F"/>
    <w:rsid w:val="00F94B1D"/>
    <w:rsid w:val="00FA3DE1"/>
    <w:rsid w:val="00FC2E6D"/>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3ABA"/>
  <w15:chartTrackingRefBased/>
  <w15:docId w15:val="{ADB2A466-5772-394B-8114-F30C2B9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32"/>
    <w:pPr>
      <w:tabs>
        <w:tab w:val="center" w:pos="4680"/>
        <w:tab w:val="right" w:pos="9360"/>
      </w:tabs>
    </w:pPr>
  </w:style>
  <w:style w:type="character" w:customStyle="1" w:styleId="HeaderChar">
    <w:name w:val="Header Char"/>
    <w:basedOn w:val="DefaultParagraphFont"/>
    <w:link w:val="Header"/>
    <w:uiPriority w:val="99"/>
    <w:rsid w:val="00834132"/>
  </w:style>
  <w:style w:type="paragraph" w:styleId="Footer">
    <w:name w:val="footer"/>
    <w:basedOn w:val="Normal"/>
    <w:link w:val="FooterChar"/>
    <w:uiPriority w:val="99"/>
    <w:unhideWhenUsed/>
    <w:rsid w:val="00834132"/>
    <w:pPr>
      <w:tabs>
        <w:tab w:val="center" w:pos="4680"/>
        <w:tab w:val="right" w:pos="9360"/>
      </w:tabs>
    </w:pPr>
  </w:style>
  <w:style w:type="character" w:customStyle="1" w:styleId="FooterChar">
    <w:name w:val="Footer Char"/>
    <w:basedOn w:val="DefaultParagraphFont"/>
    <w:link w:val="Footer"/>
    <w:uiPriority w:val="99"/>
    <w:rsid w:val="00834132"/>
  </w:style>
  <w:style w:type="paragraph" w:styleId="ListParagraph">
    <w:name w:val="List Paragraph"/>
    <w:basedOn w:val="Normal"/>
    <w:uiPriority w:val="34"/>
    <w:qFormat/>
    <w:rsid w:val="00E2670C"/>
    <w:pPr>
      <w:ind w:left="720"/>
      <w:contextualSpacing/>
    </w:pPr>
  </w:style>
  <w:style w:type="paragraph" w:styleId="NormalWeb">
    <w:name w:val="Normal (Web)"/>
    <w:basedOn w:val="Normal"/>
    <w:uiPriority w:val="99"/>
    <w:unhideWhenUsed/>
    <w:rsid w:val="0059202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9202A"/>
    <w:rPr>
      <w:color w:val="0000FF"/>
      <w:u w:val="single"/>
    </w:rPr>
  </w:style>
  <w:style w:type="character" w:customStyle="1" w:styleId="apple-tab-span">
    <w:name w:val="apple-tab-span"/>
    <w:basedOn w:val="DefaultParagraphFont"/>
    <w:rsid w:val="0059202A"/>
  </w:style>
  <w:style w:type="character" w:styleId="UnresolvedMention">
    <w:name w:val="Unresolved Mention"/>
    <w:basedOn w:val="DefaultParagraphFont"/>
    <w:uiPriority w:val="99"/>
    <w:semiHidden/>
    <w:unhideWhenUsed/>
    <w:rsid w:val="0038495D"/>
    <w:rPr>
      <w:color w:val="605E5C"/>
      <w:shd w:val="clear" w:color="auto" w:fill="E1DFDD"/>
    </w:rPr>
  </w:style>
  <w:style w:type="character" w:styleId="FollowedHyperlink">
    <w:name w:val="FollowedHyperlink"/>
    <w:basedOn w:val="DefaultParagraphFont"/>
    <w:uiPriority w:val="99"/>
    <w:semiHidden/>
    <w:unhideWhenUsed/>
    <w:rsid w:val="00933985"/>
    <w:rPr>
      <w:color w:val="954F72" w:themeColor="followedHyperlink"/>
      <w:u w:val="single"/>
    </w:rPr>
  </w:style>
  <w:style w:type="paragraph" w:styleId="BalloonText">
    <w:name w:val="Balloon Text"/>
    <w:basedOn w:val="Normal"/>
    <w:link w:val="BalloonTextChar"/>
    <w:uiPriority w:val="99"/>
    <w:semiHidden/>
    <w:unhideWhenUsed/>
    <w:rsid w:val="00C50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95B"/>
    <w:rPr>
      <w:rFonts w:ascii="Segoe UI" w:hAnsi="Segoe UI" w:cs="Segoe UI"/>
      <w:sz w:val="18"/>
      <w:szCs w:val="18"/>
    </w:rPr>
  </w:style>
  <w:style w:type="table" w:styleId="TableGrid">
    <w:name w:val="Table Grid"/>
    <w:basedOn w:val="TableNormal"/>
    <w:uiPriority w:val="39"/>
    <w:rsid w:val="00C509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C5095B"/>
    <w:pPr>
      <w:spacing w:before="120" w:after="180"/>
    </w:pPr>
    <w:rPr>
      <w:rFonts w:ascii="Trebuchet MS" w:hAnsi="Trebuchet MS"/>
      <w:color w:val="545454"/>
      <w:sz w:val="18"/>
    </w:rPr>
  </w:style>
  <w:style w:type="character" w:styleId="CommentReference">
    <w:name w:val="annotation reference"/>
    <w:basedOn w:val="DefaultParagraphFont"/>
    <w:uiPriority w:val="99"/>
    <w:semiHidden/>
    <w:unhideWhenUsed/>
    <w:rsid w:val="00C5095B"/>
    <w:rPr>
      <w:sz w:val="16"/>
      <w:szCs w:val="16"/>
    </w:rPr>
  </w:style>
  <w:style w:type="paragraph" w:styleId="CommentText">
    <w:name w:val="annotation text"/>
    <w:basedOn w:val="Normal"/>
    <w:link w:val="CommentTextChar"/>
    <w:uiPriority w:val="99"/>
    <w:semiHidden/>
    <w:unhideWhenUsed/>
    <w:rsid w:val="00C5095B"/>
    <w:rPr>
      <w:sz w:val="20"/>
      <w:szCs w:val="20"/>
    </w:rPr>
  </w:style>
  <w:style w:type="character" w:customStyle="1" w:styleId="CommentTextChar">
    <w:name w:val="Comment Text Char"/>
    <w:basedOn w:val="DefaultParagraphFont"/>
    <w:link w:val="CommentText"/>
    <w:uiPriority w:val="99"/>
    <w:semiHidden/>
    <w:rsid w:val="00C5095B"/>
    <w:rPr>
      <w:sz w:val="20"/>
      <w:szCs w:val="20"/>
    </w:rPr>
  </w:style>
  <w:style w:type="paragraph" w:styleId="CommentSubject">
    <w:name w:val="annotation subject"/>
    <w:basedOn w:val="CommentText"/>
    <w:next w:val="CommentText"/>
    <w:link w:val="CommentSubjectChar"/>
    <w:uiPriority w:val="99"/>
    <w:semiHidden/>
    <w:unhideWhenUsed/>
    <w:rsid w:val="00C5095B"/>
    <w:rPr>
      <w:b/>
      <w:bCs/>
    </w:rPr>
  </w:style>
  <w:style w:type="character" w:customStyle="1" w:styleId="CommentSubjectChar">
    <w:name w:val="Comment Subject Char"/>
    <w:basedOn w:val="CommentTextChar"/>
    <w:link w:val="CommentSubject"/>
    <w:uiPriority w:val="99"/>
    <w:semiHidden/>
    <w:rsid w:val="00C5095B"/>
    <w:rPr>
      <w:b/>
      <w:bCs/>
      <w:sz w:val="20"/>
      <w:szCs w:val="20"/>
    </w:rPr>
  </w:style>
  <w:style w:type="paragraph" w:styleId="Revision">
    <w:name w:val="Revision"/>
    <w:hidden/>
    <w:uiPriority w:val="99"/>
    <w:semiHidden/>
    <w:rsid w:val="00CA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863">
      <w:bodyDiv w:val="1"/>
      <w:marLeft w:val="0"/>
      <w:marRight w:val="0"/>
      <w:marTop w:val="0"/>
      <w:marBottom w:val="0"/>
      <w:divBdr>
        <w:top w:val="none" w:sz="0" w:space="0" w:color="auto"/>
        <w:left w:val="none" w:sz="0" w:space="0" w:color="auto"/>
        <w:bottom w:val="none" w:sz="0" w:space="0" w:color="auto"/>
        <w:right w:val="none" w:sz="0" w:space="0" w:color="auto"/>
      </w:divBdr>
      <w:divsChild>
        <w:div w:id="936140440">
          <w:marLeft w:val="480"/>
          <w:marRight w:val="0"/>
          <w:marTop w:val="0"/>
          <w:marBottom w:val="0"/>
          <w:divBdr>
            <w:top w:val="none" w:sz="0" w:space="0" w:color="auto"/>
            <w:left w:val="none" w:sz="0" w:space="0" w:color="auto"/>
            <w:bottom w:val="none" w:sz="0" w:space="0" w:color="auto"/>
            <w:right w:val="none" w:sz="0" w:space="0" w:color="auto"/>
          </w:divBdr>
          <w:divsChild>
            <w:div w:id="21130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735">
      <w:bodyDiv w:val="1"/>
      <w:marLeft w:val="0"/>
      <w:marRight w:val="0"/>
      <w:marTop w:val="0"/>
      <w:marBottom w:val="0"/>
      <w:divBdr>
        <w:top w:val="none" w:sz="0" w:space="0" w:color="auto"/>
        <w:left w:val="none" w:sz="0" w:space="0" w:color="auto"/>
        <w:bottom w:val="none" w:sz="0" w:space="0" w:color="auto"/>
        <w:right w:val="none" w:sz="0" w:space="0" w:color="auto"/>
      </w:divBdr>
      <w:divsChild>
        <w:div w:id="741680004">
          <w:marLeft w:val="480"/>
          <w:marRight w:val="0"/>
          <w:marTop w:val="0"/>
          <w:marBottom w:val="0"/>
          <w:divBdr>
            <w:top w:val="none" w:sz="0" w:space="0" w:color="auto"/>
            <w:left w:val="none" w:sz="0" w:space="0" w:color="auto"/>
            <w:bottom w:val="none" w:sz="0" w:space="0" w:color="auto"/>
            <w:right w:val="none" w:sz="0" w:space="0" w:color="auto"/>
          </w:divBdr>
          <w:divsChild>
            <w:div w:id="20638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0555">
      <w:bodyDiv w:val="1"/>
      <w:marLeft w:val="0"/>
      <w:marRight w:val="0"/>
      <w:marTop w:val="0"/>
      <w:marBottom w:val="0"/>
      <w:divBdr>
        <w:top w:val="none" w:sz="0" w:space="0" w:color="auto"/>
        <w:left w:val="none" w:sz="0" w:space="0" w:color="auto"/>
        <w:bottom w:val="none" w:sz="0" w:space="0" w:color="auto"/>
        <w:right w:val="none" w:sz="0" w:space="0" w:color="auto"/>
      </w:divBdr>
      <w:divsChild>
        <w:div w:id="1285694533">
          <w:marLeft w:val="480"/>
          <w:marRight w:val="0"/>
          <w:marTop w:val="0"/>
          <w:marBottom w:val="0"/>
          <w:divBdr>
            <w:top w:val="none" w:sz="0" w:space="0" w:color="auto"/>
            <w:left w:val="none" w:sz="0" w:space="0" w:color="auto"/>
            <w:bottom w:val="none" w:sz="0" w:space="0" w:color="auto"/>
            <w:right w:val="none" w:sz="0" w:space="0" w:color="auto"/>
          </w:divBdr>
          <w:divsChild>
            <w:div w:id="1662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3053">
      <w:bodyDiv w:val="1"/>
      <w:marLeft w:val="0"/>
      <w:marRight w:val="0"/>
      <w:marTop w:val="0"/>
      <w:marBottom w:val="0"/>
      <w:divBdr>
        <w:top w:val="none" w:sz="0" w:space="0" w:color="auto"/>
        <w:left w:val="none" w:sz="0" w:space="0" w:color="auto"/>
        <w:bottom w:val="none" w:sz="0" w:space="0" w:color="auto"/>
        <w:right w:val="none" w:sz="0" w:space="0" w:color="auto"/>
      </w:divBdr>
      <w:divsChild>
        <w:div w:id="1698238349">
          <w:marLeft w:val="480"/>
          <w:marRight w:val="0"/>
          <w:marTop w:val="0"/>
          <w:marBottom w:val="0"/>
          <w:divBdr>
            <w:top w:val="none" w:sz="0" w:space="0" w:color="auto"/>
            <w:left w:val="none" w:sz="0" w:space="0" w:color="auto"/>
            <w:bottom w:val="none" w:sz="0" w:space="0" w:color="auto"/>
            <w:right w:val="none" w:sz="0" w:space="0" w:color="auto"/>
          </w:divBdr>
          <w:divsChild>
            <w:div w:id="903485787">
              <w:marLeft w:val="0"/>
              <w:marRight w:val="0"/>
              <w:marTop w:val="0"/>
              <w:marBottom w:val="0"/>
              <w:divBdr>
                <w:top w:val="none" w:sz="0" w:space="0" w:color="auto"/>
                <w:left w:val="none" w:sz="0" w:space="0" w:color="auto"/>
                <w:bottom w:val="none" w:sz="0" w:space="0" w:color="auto"/>
                <w:right w:val="none" w:sz="0" w:space="0" w:color="auto"/>
              </w:divBdr>
            </w:div>
            <w:div w:id="1363701309">
              <w:marLeft w:val="0"/>
              <w:marRight w:val="0"/>
              <w:marTop w:val="0"/>
              <w:marBottom w:val="0"/>
              <w:divBdr>
                <w:top w:val="none" w:sz="0" w:space="0" w:color="auto"/>
                <w:left w:val="none" w:sz="0" w:space="0" w:color="auto"/>
                <w:bottom w:val="none" w:sz="0" w:space="0" w:color="auto"/>
                <w:right w:val="none" w:sz="0" w:space="0" w:color="auto"/>
              </w:divBdr>
            </w:div>
            <w:div w:id="1209613431">
              <w:marLeft w:val="0"/>
              <w:marRight w:val="0"/>
              <w:marTop w:val="0"/>
              <w:marBottom w:val="0"/>
              <w:divBdr>
                <w:top w:val="none" w:sz="0" w:space="0" w:color="auto"/>
                <w:left w:val="none" w:sz="0" w:space="0" w:color="auto"/>
                <w:bottom w:val="none" w:sz="0" w:space="0" w:color="auto"/>
                <w:right w:val="none" w:sz="0" w:space="0" w:color="auto"/>
              </w:divBdr>
            </w:div>
            <w:div w:id="964189429">
              <w:marLeft w:val="0"/>
              <w:marRight w:val="0"/>
              <w:marTop w:val="0"/>
              <w:marBottom w:val="0"/>
              <w:divBdr>
                <w:top w:val="none" w:sz="0" w:space="0" w:color="auto"/>
                <w:left w:val="none" w:sz="0" w:space="0" w:color="auto"/>
                <w:bottom w:val="none" w:sz="0" w:space="0" w:color="auto"/>
                <w:right w:val="none" w:sz="0" w:space="0" w:color="auto"/>
              </w:divBdr>
            </w:div>
            <w:div w:id="1154033061">
              <w:marLeft w:val="0"/>
              <w:marRight w:val="0"/>
              <w:marTop w:val="0"/>
              <w:marBottom w:val="0"/>
              <w:divBdr>
                <w:top w:val="none" w:sz="0" w:space="0" w:color="auto"/>
                <w:left w:val="none" w:sz="0" w:space="0" w:color="auto"/>
                <w:bottom w:val="none" w:sz="0" w:space="0" w:color="auto"/>
                <w:right w:val="none" w:sz="0" w:space="0" w:color="auto"/>
              </w:divBdr>
            </w:div>
            <w:div w:id="915286466">
              <w:marLeft w:val="0"/>
              <w:marRight w:val="0"/>
              <w:marTop w:val="0"/>
              <w:marBottom w:val="0"/>
              <w:divBdr>
                <w:top w:val="none" w:sz="0" w:space="0" w:color="auto"/>
                <w:left w:val="none" w:sz="0" w:space="0" w:color="auto"/>
                <w:bottom w:val="none" w:sz="0" w:space="0" w:color="auto"/>
                <w:right w:val="none" w:sz="0" w:space="0" w:color="auto"/>
              </w:divBdr>
            </w:div>
            <w:div w:id="324549762">
              <w:marLeft w:val="0"/>
              <w:marRight w:val="0"/>
              <w:marTop w:val="0"/>
              <w:marBottom w:val="0"/>
              <w:divBdr>
                <w:top w:val="none" w:sz="0" w:space="0" w:color="auto"/>
                <w:left w:val="none" w:sz="0" w:space="0" w:color="auto"/>
                <w:bottom w:val="none" w:sz="0" w:space="0" w:color="auto"/>
                <w:right w:val="none" w:sz="0" w:space="0" w:color="auto"/>
              </w:divBdr>
            </w:div>
            <w:div w:id="1830831557">
              <w:marLeft w:val="0"/>
              <w:marRight w:val="0"/>
              <w:marTop w:val="0"/>
              <w:marBottom w:val="0"/>
              <w:divBdr>
                <w:top w:val="none" w:sz="0" w:space="0" w:color="auto"/>
                <w:left w:val="none" w:sz="0" w:space="0" w:color="auto"/>
                <w:bottom w:val="none" w:sz="0" w:space="0" w:color="auto"/>
                <w:right w:val="none" w:sz="0" w:space="0" w:color="auto"/>
              </w:divBdr>
            </w:div>
            <w:div w:id="829371650">
              <w:marLeft w:val="0"/>
              <w:marRight w:val="0"/>
              <w:marTop w:val="0"/>
              <w:marBottom w:val="0"/>
              <w:divBdr>
                <w:top w:val="none" w:sz="0" w:space="0" w:color="auto"/>
                <w:left w:val="none" w:sz="0" w:space="0" w:color="auto"/>
                <w:bottom w:val="none" w:sz="0" w:space="0" w:color="auto"/>
                <w:right w:val="none" w:sz="0" w:space="0" w:color="auto"/>
              </w:divBdr>
            </w:div>
            <w:div w:id="726954384">
              <w:marLeft w:val="0"/>
              <w:marRight w:val="0"/>
              <w:marTop w:val="0"/>
              <w:marBottom w:val="0"/>
              <w:divBdr>
                <w:top w:val="none" w:sz="0" w:space="0" w:color="auto"/>
                <w:left w:val="none" w:sz="0" w:space="0" w:color="auto"/>
                <w:bottom w:val="none" w:sz="0" w:space="0" w:color="auto"/>
                <w:right w:val="none" w:sz="0" w:space="0" w:color="auto"/>
              </w:divBdr>
            </w:div>
            <w:div w:id="1047099043">
              <w:marLeft w:val="0"/>
              <w:marRight w:val="0"/>
              <w:marTop w:val="0"/>
              <w:marBottom w:val="0"/>
              <w:divBdr>
                <w:top w:val="none" w:sz="0" w:space="0" w:color="auto"/>
                <w:left w:val="none" w:sz="0" w:space="0" w:color="auto"/>
                <w:bottom w:val="none" w:sz="0" w:space="0" w:color="auto"/>
                <w:right w:val="none" w:sz="0" w:space="0" w:color="auto"/>
              </w:divBdr>
            </w:div>
            <w:div w:id="811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7234">
      <w:bodyDiv w:val="1"/>
      <w:marLeft w:val="0"/>
      <w:marRight w:val="0"/>
      <w:marTop w:val="0"/>
      <w:marBottom w:val="0"/>
      <w:divBdr>
        <w:top w:val="none" w:sz="0" w:space="0" w:color="auto"/>
        <w:left w:val="none" w:sz="0" w:space="0" w:color="auto"/>
        <w:bottom w:val="none" w:sz="0" w:space="0" w:color="auto"/>
        <w:right w:val="none" w:sz="0" w:space="0" w:color="auto"/>
      </w:divBdr>
      <w:divsChild>
        <w:div w:id="1839231745">
          <w:marLeft w:val="480"/>
          <w:marRight w:val="0"/>
          <w:marTop w:val="0"/>
          <w:marBottom w:val="0"/>
          <w:divBdr>
            <w:top w:val="none" w:sz="0" w:space="0" w:color="auto"/>
            <w:left w:val="none" w:sz="0" w:space="0" w:color="auto"/>
            <w:bottom w:val="none" w:sz="0" w:space="0" w:color="auto"/>
            <w:right w:val="none" w:sz="0" w:space="0" w:color="auto"/>
          </w:divBdr>
          <w:divsChild>
            <w:div w:id="1286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2026">
      <w:bodyDiv w:val="1"/>
      <w:marLeft w:val="0"/>
      <w:marRight w:val="0"/>
      <w:marTop w:val="0"/>
      <w:marBottom w:val="0"/>
      <w:divBdr>
        <w:top w:val="none" w:sz="0" w:space="0" w:color="auto"/>
        <w:left w:val="none" w:sz="0" w:space="0" w:color="auto"/>
        <w:bottom w:val="none" w:sz="0" w:space="0" w:color="auto"/>
        <w:right w:val="none" w:sz="0" w:space="0" w:color="auto"/>
      </w:divBdr>
      <w:divsChild>
        <w:div w:id="1822846764">
          <w:marLeft w:val="480"/>
          <w:marRight w:val="0"/>
          <w:marTop w:val="0"/>
          <w:marBottom w:val="0"/>
          <w:divBdr>
            <w:top w:val="none" w:sz="0" w:space="0" w:color="auto"/>
            <w:left w:val="none" w:sz="0" w:space="0" w:color="auto"/>
            <w:bottom w:val="none" w:sz="0" w:space="0" w:color="auto"/>
            <w:right w:val="none" w:sz="0" w:space="0" w:color="auto"/>
          </w:divBdr>
          <w:divsChild>
            <w:div w:id="873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9661">
      <w:bodyDiv w:val="1"/>
      <w:marLeft w:val="0"/>
      <w:marRight w:val="0"/>
      <w:marTop w:val="0"/>
      <w:marBottom w:val="0"/>
      <w:divBdr>
        <w:top w:val="none" w:sz="0" w:space="0" w:color="auto"/>
        <w:left w:val="none" w:sz="0" w:space="0" w:color="auto"/>
        <w:bottom w:val="none" w:sz="0" w:space="0" w:color="auto"/>
        <w:right w:val="none" w:sz="0" w:space="0" w:color="auto"/>
      </w:divBdr>
      <w:divsChild>
        <w:div w:id="1210605039">
          <w:marLeft w:val="480"/>
          <w:marRight w:val="0"/>
          <w:marTop w:val="0"/>
          <w:marBottom w:val="0"/>
          <w:divBdr>
            <w:top w:val="none" w:sz="0" w:space="0" w:color="auto"/>
            <w:left w:val="none" w:sz="0" w:space="0" w:color="auto"/>
            <w:bottom w:val="none" w:sz="0" w:space="0" w:color="auto"/>
            <w:right w:val="none" w:sz="0" w:space="0" w:color="auto"/>
          </w:divBdr>
          <w:divsChild>
            <w:div w:id="58134987">
              <w:marLeft w:val="0"/>
              <w:marRight w:val="0"/>
              <w:marTop w:val="0"/>
              <w:marBottom w:val="0"/>
              <w:divBdr>
                <w:top w:val="none" w:sz="0" w:space="0" w:color="auto"/>
                <w:left w:val="none" w:sz="0" w:space="0" w:color="auto"/>
                <w:bottom w:val="none" w:sz="0" w:space="0" w:color="auto"/>
                <w:right w:val="none" w:sz="0" w:space="0" w:color="auto"/>
              </w:divBdr>
            </w:div>
            <w:div w:id="949240362">
              <w:marLeft w:val="0"/>
              <w:marRight w:val="0"/>
              <w:marTop w:val="0"/>
              <w:marBottom w:val="0"/>
              <w:divBdr>
                <w:top w:val="none" w:sz="0" w:space="0" w:color="auto"/>
                <w:left w:val="none" w:sz="0" w:space="0" w:color="auto"/>
                <w:bottom w:val="none" w:sz="0" w:space="0" w:color="auto"/>
                <w:right w:val="none" w:sz="0" w:space="0" w:color="auto"/>
              </w:divBdr>
            </w:div>
            <w:div w:id="1451166634">
              <w:marLeft w:val="0"/>
              <w:marRight w:val="0"/>
              <w:marTop w:val="0"/>
              <w:marBottom w:val="0"/>
              <w:divBdr>
                <w:top w:val="none" w:sz="0" w:space="0" w:color="auto"/>
                <w:left w:val="none" w:sz="0" w:space="0" w:color="auto"/>
                <w:bottom w:val="none" w:sz="0" w:space="0" w:color="auto"/>
                <w:right w:val="none" w:sz="0" w:space="0" w:color="auto"/>
              </w:divBdr>
            </w:div>
            <w:div w:id="2094936224">
              <w:marLeft w:val="0"/>
              <w:marRight w:val="0"/>
              <w:marTop w:val="0"/>
              <w:marBottom w:val="0"/>
              <w:divBdr>
                <w:top w:val="none" w:sz="0" w:space="0" w:color="auto"/>
                <w:left w:val="none" w:sz="0" w:space="0" w:color="auto"/>
                <w:bottom w:val="none" w:sz="0" w:space="0" w:color="auto"/>
                <w:right w:val="none" w:sz="0" w:space="0" w:color="auto"/>
              </w:divBdr>
            </w:div>
            <w:div w:id="107628577">
              <w:marLeft w:val="0"/>
              <w:marRight w:val="0"/>
              <w:marTop w:val="0"/>
              <w:marBottom w:val="0"/>
              <w:divBdr>
                <w:top w:val="none" w:sz="0" w:space="0" w:color="auto"/>
                <w:left w:val="none" w:sz="0" w:space="0" w:color="auto"/>
                <w:bottom w:val="none" w:sz="0" w:space="0" w:color="auto"/>
                <w:right w:val="none" w:sz="0" w:space="0" w:color="auto"/>
              </w:divBdr>
            </w:div>
            <w:div w:id="688406610">
              <w:marLeft w:val="0"/>
              <w:marRight w:val="0"/>
              <w:marTop w:val="0"/>
              <w:marBottom w:val="0"/>
              <w:divBdr>
                <w:top w:val="none" w:sz="0" w:space="0" w:color="auto"/>
                <w:left w:val="none" w:sz="0" w:space="0" w:color="auto"/>
                <w:bottom w:val="none" w:sz="0" w:space="0" w:color="auto"/>
                <w:right w:val="none" w:sz="0" w:space="0" w:color="auto"/>
              </w:divBdr>
            </w:div>
            <w:div w:id="599531818">
              <w:marLeft w:val="0"/>
              <w:marRight w:val="0"/>
              <w:marTop w:val="0"/>
              <w:marBottom w:val="0"/>
              <w:divBdr>
                <w:top w:val="none" w:sz="0" w:space="0" w:color="auto"/>
                <w:left w:val="none" w:sz="0" w:space="0" w:color="auto"/>
                <w:bottom w:val="none" w:sz="0" w:space="0" w:color="auto"/>
                <w:right w:val="none" w:sz="0" w:space="0" w:color="auto"/>
              </w:divBdr>
            </w:div>
            <w:div w:id="1346325958">
              <w:marLeft w:val="0"/>
              <w:marRight w:val="0"/>
              <w:marTop w:val="0"/>
              <w:marBottom w:val="0"/>
              <w:divBdr>
                <w:top w:val="none" w:sz="0" w:space="0" w:color="auto"/>
                <w:left w:val="none" w:sz="0" w:space="0" w:color="auto"/>
                <w:bottom w:val="none" w:sz="0" w:space="0" w:color="auto"/>
                <w:right w:val="none" w:sz="0" w:space="0" w:color="auto"/>
              </w:divBdr>
            </w:div>
            <w:div w:id="1059130849">
              <w:marLeft w:val="0"/>
              <w:marRight w:val="0"/>
              <w:marTop w:val="0"/>
              <w:marBottom w:val="0"/>
              <w:divBdr>
                <w:top w:val="none" w:sz="0" w:space="0" w:color="auto"/>
                <w:left w:val="none" w:sz="0" w:space="0" w:color="auto"/>
                <w:bottom w:val="none" w:sz="0" w:space="0" w:color="auto"/>
                <w:right w:val="none" w:sz="0" w:space="0" w:color="auto"/>
              </w:divBdr>
            </w:div>
            <w:div w:id="221796071">
              <w:marLeft w:val="0"/>
              <w:marRight w:val="0"/>
              <w:marTop w:val="0"/>
              <w:marBottom w:val="0"/>
              <w:divBdr>
                <w:top w:val="none" w:sz="0" w:space="0" w:color="auto"/>
                <w:left w:val="none" w:sz="0" w:space="0" w:color="auto"/>
                <w:bottom w:val="none" w:sz="0" w:space="0" w:color="auto"/>
                <w:right w:val="none" w:sz="0" w:space="0" w:color="auto"/>
              </w:divBdr>
            </w:div>
            <w:div w:id="1851724947">
              <w:marLeft w:val="0"/>
              <w:marRight w:val="0"/>
              <w:marTop w:val="0"/>
              <w:marBottom w:val="0"/>
              <w:divBdr>
                <w:top w:val="none" w:sz="0" w:space="0" w:color="auto"/>
                <w:left w:val="none" w:sz="0" w:space="0" w:color="auto"/>
                <w:bottom w:val="none" w:sz="0" w:space="0" w:color="auto"/>
                <w:right w:val="none" w:sz="0" w:space="0" w:color="auto"/>
              </w:divBdr>
            </w:div>
            <w:div w:id="12900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49884">
      <w:bodyDiv w:val="1"/>
      <w:marLeft w:val="0"/>
      <w:marRight w:val="0"/>
      <w:marTop w:val="0"/>
      <w:marBottom w:val="0"/>
      <w:divBdr>
        <w:top w:val="none" w:sz="0" w:space="0" w:color="auto"/>
        <w:left w:val="none" w:sz="0" w:space="0" w:color="auto"/>
        <w:bottom w:val="none" w:sz="0" w:space="0" w:color="auto"/>
        <w:right w:val="none" w:sz="0" w:space="0" w:color="auto"/>
      </w:divBdr>
      <w:divsChild>
        <w:div w:id="1833719558">
          <w:marLeft w:val="480"/>
          <w:marRight w:val="0"/>
          <w:marTop w:val="0"/>
          <w:marBottom w:val="0"/>
          <w:divBdr>
            <w:top w:val="none" w:sz="0" w:space="0" w:color="auto"/>
            <w:left w:val="none" w:sz="0" w:space="0" w:color="auto"/>
            <w:bottom w:val="none" w:sz="0" w:space="0" w:color="auto"/>
            <w:right w:val="none" w:sz="0" w:space="0" w:color="auto"/>
          </w:divBdr>
          <w:divsChild>
            <w:div w:id="834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932">
      <w:bodyDiv w:val="1"/>
      <w:marLeft w:val="0"/>
      <w:marRight w:val="0"/>
      <w:marTop w:val="0"/>
      <w:marBottom w:val="0"/>
      <w:divBdr>
        <w:top w:val="none" w:sz="0" w:space="0" w:color="auto"/>
        <w:left w:val="none" w:sz="0" w:space="0" w:color="auto"/>
        <w:bottom w:val="none" w:sz="0" w:space="0" w:color="auto"/>
        <w:right w:val="none" w:sz="0" w:space="0" w:color="auto"/>
      </w:divBdr>
      <w:divsChild>
        <w:div w:id="1600289569">
          <w:marLeft w:val="480"/>
          <w:marRight w:val="0"/>
          <w:marTop w:val="0"/>
          <w:marBottom w:val="0"/>
          <w:divBdr>
            <w:top w:val="none" w:sz="0" w:space="0" w:color="auto"/>
            <w:left w:val="none" w:sz="0" w:space="0" w:color="auto"/>
            <w:bottom w:val="none" w:sz="0" w:space="0" w:color="auto"/>
            <w:right w:val="none" w:sz="0" w:space="0" w:color="auto"/>
          </w:divBdr>
          <w:divsChild>
            <w:div w:id="1093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302">
      <w:bodyDiv w:val="1"/>
      <w:marLeft w:val="0"/>
      <w:marRight w:val="0"/>
      <w:marTop w:val="0"/>
      <w:marBottom w:val="0"/>
      <w:divBdr>
        <w:top w:val="none" w:sz="0" w:space="0" w:color="auto"/>
        <w:left w:val="none" w:sz="0" w:space="0" w:color="auto"/>
        <w:bottom w:val="none" w:sz="0" w:space="0" w:color="auto"/>
        <w:right w:val="none" w:sz="0" w:space="0" w:color="auto"/>
      </w:divBdr>
      <w:divsChild>
        <w:div w:id="1461606842">
          <w:marLeft w:val="480"/>
          <w:marRight w:val="0"/>
          <w:marTop w:val="0"/>
          <w:marBottom w:val="0"/>
          <w:divBdr>
            <w:top w:val="none" w:sz="0" w:space="0" w:color="auto"/>
            <w:left w:val="none" w:sz="0" w:space="0" w:color="auto"/>
            <w:bottom w:val="none" w:sz="0" w:space="0" w:color="auto"/>
            <w:right w:val="none" w:sz="0" w:space="0" w:color="auto"/>
          </w:divBdr>
          <w:divsChild>
            <w:div w:id="2339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39849">
      <w:bodyDiv w:val="1"/>
      <w:marLeft w:val="0"/>
      <w:marRight w:val="0"/>
      <w:marTop w:val="0"/>
      <w:marBottom w:val="0"/>
      <w:divBdr>
        <w:top w:val="none" w:sz="0" w:space="0" w:color="auto"/>
        <w:left w:val="none" w:sz="0" w:space="0" w:color="auto"/>
        <w:bottom w:val="none" w:sz="0" w:space="0" w:color="auto"/>
        <w:right w:val="none" w:sz="0" w:space="0" w:color="auto"/>
      </w:divBdr>
      <w:divsChild>
        <w:div w:id="1093286381">
          <w:marLeft w:val="480"/>
          <w:marRight w:val="0"/>
          <w:marTop w:val="0"/>
          <w:marBottom w:val="0"/>
          <w:divBdr>
            <w:top w:val="none" w:sz="0" w:space="0" w:color="auto"/>
            <w:left w:val="none" w:sz="0" w:space="0" w:color="auto"/>
            <w:bottom w:val="none" w:sz="0" w:space="0" w:color="auto"/>
            <w:right w:val="none" w:sz="0" w:space="0" w:color="auto"/>
          </w:divBdr>
          <w:divsChild>
            <w:div w:id="2474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2479">
      <w:bodyDiv w:val="1"/>
      <w:marLeft w:val="0"/>
      <w:marRight w:val="0"/>
      <w:marTop w:val="0"/>
      <w:marBottom w:val="0"/>
      <w:divBdr>
        <w:top w:val="none" w:sz="0" w:space="0" w:color="auto"/>
        <w:left w:val="none" w:sz="0" w:space="0" w:color="auto"/>
        <w:bottom w:val="none" w:sz="0" w:space="0" w:color="auto"/>
        <w:right w:val="none" w:sz="0" w:space="0" w:color="auto"/>
      </w:divBdr>
      <w:divsChild>
        <w:div w:id="115293824">
          <w:marLeft w:val="480"/>
          <w:marRight w:val="0"/>
          <w:marTop w:val="0"/>
          <w:marBottom w:val="0"/>
          <w:divBdr>
            <w:top w:val="none" w:sz="0" w:space="0" w:color="auto"/>
            <w:left w:val="none" w:sz="0" w:space="0" w:color="auto"/>
            <w:bottom w:val="none" w:sz="0" w:space="0" w:color="auto"/>
            <w:right w:val="none" w:sz="0" w:space="0" w:color="auto"/>
          </w:divBdr>
          <w:divsChild>
            <w:div w:id="11493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5063">
      <w:bodyDiv w:val="1"/>
      <w:marLeft w:val="0"/>
      <w:marRight w:val="0"/>
      <w:marTop w:val="0"/>
      <w:marBottom w:val="0"/>
      <w:divBdr>
        <w:top w:val="none" w:sz="0" w:space="0" w:color="auto"/>
        <w:left w:val="none" w:sz="0" w:space="0" w:color="auto"/>
        <w:bottom w:val="none" w:sz="0" w:space="0" w:color="auto"/>
        <w:right w:val="none" w:sz="0" w:space="0" w:color="auto"/>
      </w:divBdr>
      <w:divsChild>
        <w:div w:id="1276988063">
          <w:marLeft w:val="480"/>
          <w:marRight w:val="0"/>
          <w:marTop w:val="0"/>
          <w:marBottom w:val="0"/>
          <w:divBdr>
            <w:top w:val="none" w:sz="0" w:space="0" w:color="auto"/>
            <w:left w:val="none" w:sz="0" w:space="0" w:color="auto"/>
            <w:bottom w:val="none" w:sz="0" w:space="0" w:color="auto"/>
            <w:right w:val="none" w:sz="0" w:space="0" w:color="auto"/>
          </w:divBdr>
          <w:divsChild>
            <w:div w:id="1487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1040">
      <w:bodyDiv w:val="1"/>
      <w:marLeft w:val="0"/>
      <w:marRight w:val="0"/>
      <w:marTop w:val="0"/>
      <w:marBottom w:val="0"/>
      <w:divBdr>
        <w:top w:val="none" w:sz="0" w:space="0" w:color="auto"/>
        <w:left w:val="none" w:sz="0" w:space="0" w:color="auto"/>
        <w:bottom w:val="none" w:sz="0" w:space="0" w:color="auto"/>
        <w:right w:val="none" w:sz="0" w:space="0" w:color="auto"/>
      </w:divBdr>
      <w:divsChild>
        <w:div w:id="25062266">
          <w:marLeft w:val="480"/>
          <w:marRight w:val="0"/>
          <w:marTop w:val="0"/>
          <w:marBottom w:val="0"/>
          <w:divBdr>
            <w:top w:val="none" w:sz="0" w:space="0" w:color="auto"/>
            <w:left w:val="none" w:sz="0" w:space="0" w:color="auto"/>
            <w:bottom w:val="none" w:sz="0" w:space="0" w:color="auto"/>
            <w:right w:val="none" w:sz="0" w:space="0" w:color="auto"/>
          </w:divBdr>
          <w:divsChild>
            <w:div w:id="18721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8778">
      <w:bodyDiv w:val="1"/>
      <w:marLeft w:val="0"/>
      <w:marRight w:val="0"/>
      <w:marTop w:val="0"/>
      <w:marBottom w:val="0"/>
      <w:divBdr>
        <w:top w:val="none" w:sz="0" w:space="0" w:color="auto"/>
        <w:left w:val="none" w:sz="0" w:space="0" w:color="auto"/>
        <w:bottom w:val="none" w:sz="0" w:space="0" w:color="auto"/>
        <w:right w:val="none" w:sz="0" w:space="0" w:color="auto"/>
      </w:divBdr>
      <w:divsChild>
        <w:div w:id="525749522">
          <w:marLeft w:val="480"/>
          <w:marRight w:val="0"/>
          <w:marTop w:val="0"/>
          <w:marBottom w:val="0"/>
          <w:divBdr>
            <w:top w:val="none" w:sz="0" w:space="0" w:color="auto"/>
            <w:left w:val="none" w:sz="0" w:space="0" w:color="auto"/>
            <w:bottom w:val="none" w:sz="0" w:space="0" w:color="auto"/>
            <w:right w:val="none" w:sz="0" w:space="0" w:color="auto"/>
          </w:divBdr>
          <w:divsChild>
            <w:div w:id="2334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410">
      <w:bodyDiv w:val="1"/>
      <w:marLeft w:val="0"/>
      <w:marRight w:val="0"/>
      <w:marTop w:val="0"/>
      <w:marBottom w:val="0"/>
      <w:divBdr>
        <w:top w:val="none" w:sz="0" w:space="0" w:color="auto"/>
        <w:left w:val="none" w:sz="0" w:space="0" w:color="auto"/>
        <w:bottom w:val="none" w:sz="0" w:space="0" w:color="auto"/>
        <w:right w:val="none" w:sz="0" w:space="0" w:color="auto"/>
      </w:divBdr>
      <w:divsChild>
        <w:div w:id="1702781181">
          <w:marLeft w:val="480"/>
          <w:marRight w:val="0"/>
          <w:marTop w:val="0"/>
          <w:marBottom w:val="0"/>
          <w:divBdr>
            <w:top w:val="none" w:sz="0" w:space="0" w:color="auto"/>
            <w:left w:val="none" w:sz="0" w:space="0" w:color="auto"/>
            <w:bottom w:val="none" w:sz="0" w:space="0" w:color="auto"/>
            <w:right w:val="none" w:sz="0" w:space="0" w:color="auto"/>
          </w:divBdr>
          <w:divsChild>
            <w:div w:id="15720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4953">
      <w:bodyDiv w:val="1"/>
      <w:marLeft w:val="0"/>
      <w:marRight w:val="0"/>
      <w:marTop w:val="0"/>
      <w:marBottom w:val="0"/>
      <w:divBdr>
        <w:top w:val="none" w:sz="0" w:space="0" w:color="auto"/>
        <w:left w:val="none" w:sz="0" w:space="0" w:color="auto"/>
        <w:bottom w:val="none" w:sz="0" w:space="0" w:color="auto"/>
        <w:right w:val="none" w:sz="0" w:space="0" w:color="auto"/>
      </w:divBdr>
      <w:divsChild>
        <w:div w:id="1767461616">
          <w:marLeft w:val="480"/>
          <w:marRight w:val="0"/>
          <w:marTop w:val="0"/>
          <w:marBottom w:val="0"/>
          <w:divBdr>
            <w:top w:val="none" w:sz="0" w:space="0" w:color="auto"/>
            <w:left w:val="none" w:sz="0" w:space="0" w:color="auto"/>
            <w:bottom w:val="none" w:sz="0" w:space="0" w:color="auto"/>
            <w:right w:val="none" w:sz="0" w:space="0" w:color="auto"/>
          </w:divBdr>
          <w:divsChild>
            <w:div w:id="7823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2493">
      <w:bodyDiv w:val="1"/>
      <w:marLeft w:val="0"/>
      <w:marRight w:val="0"/>
      <w:marTop w:val="0"/>
      <w:marBottom w:val="0"/>
      <w:divBdr>
        <w:top w:val="none" w:sz="0" w:space="0" w:color="auto"/>
        <w:left w:val="none" w:sz="0" w:space="0" w:color="auto"/>
        <w:bottom w:val="none" w:sz="0" w:space="0" w:color="auto"/>
        <w:right w:val="none" w:sz="0" w:space="0" w:color="auto"/>
      </w:divBdr>
    </w:div>
    <w:div w:id="2133933245">
      <w:bodyDiv w:val="1"/>
      <w:marLeft w:val="0"/>
      <w:marRight w:val="0"/>
      <w:marTop w:val="0"/>
      <w:marBottom w:val="0"/>
      <w:divBdr>
        <w:top w:val="none" w:sz="0" w:space="0" w:color="auto"/>
        <w:left w:val="none" w:sz="0" w:space="0" w:color="auto"/>
        <w:bottom w:val="none" w:sz="0" w:space="0" w:color="auto"/>
        <w:right w:val="none" w:sz="0" w:space="0" w:color="auto"/>
      </w:divBdr>
      <w:divsChild>
        <w:div w:id="2008709248">
          <w:marLeft w:val="480"/>
          <w:marRight w:val="0"/>
          <w:marTop w:val="0"/>
          <w:marBottom w:val="0"/>
          <w:divBdr>
            <w:top w:val="none" w:sz="0" w:space="0" w:color="auto"/>
            <w:left w:val="none" w:sz="0" w:space="0" w:color="auto"/>
            <w:bottom w:val="none" w:sz="0" w:space="0" w:color="auto"/>
            <w:right w:val="none" w:sz="0" w:space="0" w:color="auto"/>
          </w:divBdr>
          <w:divsChild>
            <w:div w:id="7000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ban.org/research/publication/guide-home-mortgage-disclosure-act-data" TargetMode="External"/><Relationship Id="rId18" Type="http://schemas.openxmlformats.org/officeDocument/2006/relationships/hyperlink" Target="http://sls.gatech.edu/sites/default/files/documents/Toolkit-Docs/yang_fieldguide_propertytax.pdf" TargetMode="External"/><Relationship Id="rId26" Type="http://schemas.openxmlformats.org/officeDocument/2006/relationships/hyperlink" Target="https://www.housingjusticeleague.org/" TargetMode="External"/><Relationship Id="rId3" Type="http://schemas.openxmlformats.org/officeDocument/2006/relationships/styles" Target="styles.xml"/><Relationship Id="rId21" Type="http://schemas.openxmlformats.org/officeDocument/2006/relationships/hyperlink" Target="https://databasic.io/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prdc.org/data-user-guides/" TargetMode="External"/><Relationship Id="rId17" Type="http://schemas.openxmlformats.org/officeDocument/2006/relationships/hyperlink" Target="http://sls.gatech.edu/sites/default/files/documents/Toolkit-Docs/tattamangalam_fieldguide_osm.pdf" TargetMode="External"/><Relationship Id="rId25" Type="http://schemas.openxmlformats.org/officeDocument/2006/relationships/hyperlink" Target="https://treesatlanta.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s.gatech.edu/sites/default/files/documents/Toolkit-Docs/tian_fieldguide_acs.pdf" TargetMode="External"/><Relationship Id="rId20" Type="http://schemas.openxmlformats.org/officeDocument/2006/relationships/hyperlink" Target="http://seeingdata.org/developing-visualisation-literacy" TargetMode="External"/><Relationship Id="rId29" Type="http://schemas.openxmlformats.org/officeDocument/2006/relationships/hyperlink" Target="http://serve-learn-sustain.gatech.edu/slce-nuts-bo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learn-sustain.gatech.edu/tool-category/assessment" TargetMode="External"/><Relationship Id="rId24" Type="http://schemas.openxmlformats.org/officeDocument/2006/relationships/hyperlink" Target="http://queue.acm.org/detail.cfm?id=180512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s.gatech.edu/sites/default/files/documents/Toolkit-Docs/hong_fieldguide_zillow.pdf" TargetMode="External"/><Relationship Id="rId23" Type="http://schemas.openxmlformats.org/officeDocument/2006/relationships/hyperlink" Target="https://www.datawrapper.de/" TargetMode="External"/><Relationship Id="rId28" Type="http://schemas.openxmlformats.org/officeDocument/2006/relationships/hyperlink" Target="mailto:ruth.yow@gatech.edu" TargetMode="External"/><Relationship Id="rId10" Type="http://schemas.openxmlformats.org/officeDocument/2006/relationships/hyperlink" Target="https://serve-learn-sustain.gatech.edu/big-idea/information-visualization" TargetMode="External"/><Relationship Id="rId19" Type="http://schemas.openxmlformats.org/officeDocument/2006/relationships/hyperlink" Target="https://data.wprdc.org/dataset/311-data/resource/5601f50b-05c5-4e73-a1a7-bb5cbb54ae3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e-learn-sustain.gatech.edu/big-idea/social-cultural-environmental-context" TargetMode="External"/><Relationship Id="rId14" Type="http://schemas.openxmlformats.org/officeDocument/2006/relationships/hyperlink" Target="http://crime-punishment.smartchicagoapps.org/" TargetMode="External"/><Relationship Id="rId22" Type="http://schemas.openxmlformats.org/officeDocument/2006/relationships/hyperlink" Target="https://rawgraphs.io/" TargetMode="External"/><Relationship Id="rId27" Type="http://schemas.openxmlformats.org/officeDocument/2006/relationships/hyperlink" Target="https://www.ajc.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EB6B-43F2-4666-A75E-B320D96D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Loukissas, Yanni A</dc:creator>
  <cp:keywords/>
  <dc:description/>
  <cp:lastModifiedBy>Bethany Jacobs</cp:lastModifiedBy>
  <cp:revision>8</cp:revision>
  <cp:lastPrinted>2018-09-06T13:48:00Z</cp:lastPrinted>
  <dcterms:created xsi:type="dcterms:W3CDTF">2018-09-21T15:24:00Z</dcterms:created>
  <dcterms:modified xsi:type="dcterms:W3CDTF">2018-10-22T15:21:00Z</dcterms:modified>
</cp:coreProperties>
</file>