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512"/>
        <w:gridCol w:w="2513"/>
        <w:gridCol w:w="2512"/>
        <w:gridCol w:w="2513"/>
      </w:tblGrid>
      <w:tr w:rsidR="006D7632" w:rsidRPr="00791244" w14:paraId="6033B305" w14:textId="77777777" w:rsidTr="00814612">
        <w:trPr>
          <w:jc w:val="center"/>
        </w:trPr>
        <w:tc>
          <w:tcPr>
            <w:tcW w:w="2512" w:type="dxa"/>
            <w:tcBorders>
              <w:top w:val="single" w:sz="12" w:space="0" w:color="auto"/>
              <w:left w:val="single" w:sz="12" w:space="0" w:color="auto"/>
              <w:bottom w:val="single" w:sz="12" w:space="0" w:color="auto"/>
              <w:right w:val="single" w:sz="12" w:space="0" w:color="auto"/>
            </w:tcBorders>
          </w:tcPr>
          <w:p w14:paraId="76ACE004" w14:textId="77777777" w:rsidR="006D7632" w:rsidRPr="00791244" w:rsidRDefault="006D7632" w:rsidP="00F60FC0">
            <w:pPr>
              <w:spacing w:before="240" w:after="120" w:line="23" w:lineRule="atLeast"/>
              <w:jc w:val="center"/>
              <w:rPr>
                <w:rFonts w:ascii="Arial" w:hAnsi="Arial" w:cs="Arial"/>
              </w:rPr>
            </w:pPr>
            <w:bookmarkStart w:id="0" w:name="_Hlk515438810"/>
            <w:bookmarkStart w:id="1" w:name="_Hlk489002469"/>
            <w:bookmarkStart w:id="2" w:name="_Hlk515355956"/>
            <w:r w:rsidRPr="00791244">
              <w:rPr>
                <w:noProof/>
              </w:rPr>
              <w:drawing>
                <wp:inline distT="0" distB="0" distL="0" distR="0" wp14:anchorId="765BDE50" wp14:editId="3D6C9854">
                  <wp:extent cx="1030014" cy="866775"/>
                  <wp:effectExtent l="0" t="0" r="0" b="0"/>
                  <wp:docPr id="11" name="Picture 11"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538" w:type="dxa"/>
            <w:gridSpan w:val="3"/>
            <w:tcBorders>
              <w:top w:val="single" w:sz="12" w:space="0" w:color="auto"/>
              <w:left w:val="single" w:sz="12" w:space="0" w:color="auto"/>
              <w:bottom w:val="single" w:sz="12" w:space="0" w:color="auto"/>
              <w:right w:val="single" w:sz="12" w:space="0" w:color="auto"/>
            </w:tcBorders>
            <w:vAlign w:val="center"/>
          </w:tcPr>
          <w:p w14:paraId="611AE799" w14:textId="6591AAFF" w:rsidR="006D7632" w:rsidRPr="0005462F" w:rsidRDefault="00104B2C" w:rsidP="009C5141">
            <w:pPr>
              <w:spacing w:line="23" w:lineRule="atLeast"/>
              <w:jc w:val="center"/>
              <w:rPr>
                <w:rFonts w:ascii="Georgia" w:hAnsi="Georgia" w:cs="Arial"/>
              </w:rPr>
            </w:pPr>
            <w:r>
              <w:rPr>
                <w:rFonts w:ascii="Georgia" w:hAnsi="Georgia" w:cs="Arial"/>
                <w:sz w:val="40"/>
                <w:szCs w:val="36"/>
              </w:rPr>
              <w:t xml:space="preserve">Introduction to Equitable and Sustainable Development </w:t>
            </w:r>
          </w:p>
        </w:tc>
      </w:tr>
      <w:tr w:rsidR="006D7632" w:rsidRPr="005D44F0" w14:paraId="58D98A3D" w14:textId="77777777" w:rsidTr="00814612">
        <w:trPr>
          <w:trHeight w:val="1068"/>
          <w:jc w:val="center"/>
        </w:trPr>
        <w:tc>
          <w:tcPr>
            <w:tcW w:w="2512" w:type="dxa"/>
            <w:tcBorders>
              <w:top w:val="single" w:sz="12" w:space="0" w:color="auto"/>
              <w:left w:val="single" w:sz="12" w:space="0" w:color="auto"/>
              <w:right w:val="single" w:sz="12" w:space="0" w:color="auto"/>
            </w:tcBorders>
            <w:vAlign w:val="center"/>
          </w:tcPr>
          <w:p w14:paraId="3A67A9DF" w14:textId="77777777" w:rsidR="006D7632" w:rsidRPr="00DF27A2" w:rsidRDefault="006D7632" w:rsidP="00F60FC0">
            <w:pPr>
              <w:pStyle w:val="Box"/>
              <w:spacing w:after="120" w:line="23" w:lineRule="atLeast"/>
              <w:jc w:val="center"/>
              <w:rPr>
                <w:rFonts w:ascii="Arial" w:hAnsi="Arial" w:cs="Arial"/>
                <w:color w:val="auto"/>
                <w:sz w:val="24"/>
              </w:rPr>
            </w:pPr>
            <w:r w:rsidRPr="00DF27A2">
              <w:rPr>
                <w:rFonts w:ascii="Georgia" w:hAnsi="Georgia" w:cs="Arial"/>
                <w:b/>
                <w:color w:val="auto"/>
                <w:sz w:val="24"/>
              </w:rPr>
              <w:t>Discipline:</w:t>
            </w:r>
            <w:r w:rsidRPr="00DF27A2">
              <w:rPr>
                <w:rFonts w:ascii="Arial" w:hAnsi="Arial" w:cs="Arial"/>
                <w:b/>
                <w:color w:val="auto"/>
                <w:sz w:val="24"/>
              </w:rPr>
              <w:t xml:space="preserve"> </w:t>
            </w:r>
            <w:r w:rsidRPr="00DF27A2">
              <w:rPr>
                <w:rFonts w:ascii="Arial" w:hAnsi="Arial" w:cs="Arial"/>
                <w:color w:val="auto"/>
                <w:sz w:val="24"/>
              </w:rPr>
              <w:t>All</w:t>
            </w:r>
          </w:p>
        </w:tc>
        <w:tc>
          <w:tcPr>
            <w:tcW w:w="2513" w:type="dxa"/>
            <w:tcBorders>
              <w:top w:val="single" w:sz="12" w:space="0" w:color="auto"/>
              <w:left w:val="single" w:sz="12" w:space="0" w:color="auto"/>
              <w:bottom w:val="single" w:sz="12" w:space="0" w:color="auto"/>
              <w:right w:val="single" w:sz="12" w:space="0" w:color="auto"/>
            </w:tcBorders>
            <w:vAlign w:val="center"/>
          </w:tcPr>
          <w:p w14:paraId="35ECAECC" w14:textId="33ECA889" w:rsidR="006D7632" w:rsidRPr="00DF27A2" w:rsidRDefault="006D7632" w:rsidP="00F60FC0">
            <w:pPr>
              <w:pStyle w:val="Box"/>
              <w:spacing w:after="120" w:line="23" w:lineRule="atLeast"/>
              <w:jc w:val="center"/>
              <w:rPr>
                <w:rFonts w:ascii="Arial" w:hAnsi="Arial" w:cs="Arial"/>
                <w:color w:val="auto"/>
                <w:sz w:val="24"/>
              </w:rPr>
            </w:pPr>
            <w:r w:rsidRPr="00DF27A2">
              <w:rPr>
                <w:rFonts w:ascii="Georgia" w:hAnsi="Georgia" w:cs="Arial"/>
                <w:b/>
                <w:color w:val="auto"/>
                <w:sz w:val="24"/>
              </w:rPr>
              <w:t xml:space="preserve">Type: </w:t>
            </w:r>
            <w:r w:rsidRPr="00DF27A2">
              <w:rPr>
                <w:rFonts w:ascii="Arial" w:hAnsi="Arial" w:cs="Arial"/>
                <w:color w:val="auto"/>
                <w:sz w:val="24"/>
              </w:rPr>
              <w:t>In-Class Exercise; Discussion</w:t>
            </w:r>
            <w:r w:rsidR="00F60FC0" w:rsidRPr="00DF27A2">
              <w:rPr>
                <w:rFonts w:ascii="Arial" w:hAnsi="Arial" w:cs="Arial"/>
                <w:color w:val="auto"/>
                <w:sz w:val="24"/>
              </w:rPr>
              <w:t>; Reading</w:t>
            </w:r>
            <w:r w:rsidRPr="00DF27A2">
              <w:rPr>
                <w:rFonts w:ascii="Arial" w:hAnsi="Arial" w:cs="Arial"/>
                <w:color w:val="auto"/>
                <w:sz w:val="24"/>
              </w:rPr>
              <w:t xml:space="preserve"> </w:t>
            </w:r>
          </w:p>
        </w:tc>
        <w:tc>
          <w:tcPr>
            <w:tcW w:w="2512" w:type="dxa"/>
            <w:tcBorders>
              <w:top w:val="single" w:sz="12" w:space="0" w:color="auto"/>
              <w:left w:val="single" w:sz="12" w:space="0" w:color="auto"/>
              <w:bottom w:val="single" w:sz="12" w:space="0" w:color="auto"/>
              <w:right w:val="single" w:sz="12" w:space="0" w:color="auto"/>
            </w:tcBorders>
            <w:vAlign w:val="center"/>
          </w:tcPr>
          <w:p w14:paraId="53FA9955" w14:textId="1716CB69" w:rsidR="006D7632" w:rsidRPr="00DF27A2" w:rsidRDefault="006D7632" w:rsidP="00F60FC0">
            <w:pPr>
              <w:pStyle w:val="Box"/>
              <w:spacing w:after="120" w:line="23" w:lineRule="atLeast"/>
              <w:jc w:val="center"/>
              <w:rPr>
                <w:rFonts w:ascii="Arial" w:hAnsi="Arial" w:cs="Arial"/>
                <w:b/>
                <w:color w:val="auto"/>
                <w:sz w:val="24"/>
              </w:rPr>
            </w:pPr>
            <w:r w:rsidRPr="00DF27A2">
              <w:rPr>
                <w:rFonts w:ascii="Georgia" w:hAnsi="Georgia" w:cs="Arial"/>
                <w:b/>
                <w:color w:val="auto"/>
                <w:sz w:val="24"/>
              </w:rPr>
              <w:t>Time Commitment:</w:t>
            </w:r>
            <w:r w:rsidR="00137707" w:rsidRPr="00DF27A2">
              <w:rPr>
                <w:rFonts w:ascii="Georgia" w:hAnsi="Georgia" w:cs="Arial"/>
                <w:b/>
                <w:color w:val="auto"/>
                <w:sz w:val="24"/>
              </w:rPr>
              <w:t xml:space="preserve"> </w:t>
            </w:r>
            <w:r w:rsidR="00137707" w:rsidRPr="00DF27A2">
              <w:rPr>
                <w:rFonts w:ascii="Arial" w:hAnsi="Arial" w:cs="Arial"/>
                <w:color w:val="auto"/>
                <w:sz w:val="24"/>
              </w:rPr>
              <w:t>1-2 class periods</w:t>
            </w:r>
            <w:r w:rsidR="00137707" w:rsidRPr="00DF27A2">
              <w:rPr>
                <w:rFonts w:ascii="Georgia" w:hAnsi="Georgia" w:cs="Arial"/>
                <w:b/>
                <w:color w:val="auto"/>
                <w:sz w:val="24"/>
              </w:rPr>
              <w:t xml:space="preserve"> </w:t>
            </w:r>
            <w:r w:rsidR="00097ED4" w:rsidRPr="00DF27A2">
              <w:rPr>
                <w:rFonts w:ascii="Georgia" w:hAnsi="Georgia" w:cs="Arial"/>
                <w:b/>
                <w:color w:val="auto"/>
                <w:sz w:val="24"/>
              </w:rPr>
              <w:t xml:space="preserve"> </w:t>
            </w:r>
          </w:p>
        </w:tc>
        <w:tc>
          <w:tcPr>
            <w:tcW w:w="2513" w:type="dxa"/>
            <w:tcBorders>
              <w:top w:val="single" w:sz="12" w:space="0" w:color="auto"/>
              <w:left w:val="single" w:sz="12" w:space="0" w:color="auto"/>
              <w:bottom w:val="single" w:sz="12" w:space="0" w:color="auto"/>
              <w:right w:val="single" w:sz="12" w:space="0" w:color="auto"/>
            </w:tcBorders>
            <w:vAlign w:val="center"/>
          </w:tcPr>
          <w:p w14:paraId="4FD927D2" w14:textId="255DAF2D" w:rsidR="006D7632" w:rsidRPr="00DF27A2" w:rsidRDefault="006D7632" w:rsidP="00F60FC0">
            <w:pPr>
              <w:spacing w:after="120" w:line="23" w:lineRule="atLeast"/>
              <w:jc w:val="center"/>
              <w:rPr>
                <w:rFonts w:ascii="Arial" w:hAnsi="Arial" w:cs="Arial"/>
              </w:rPr>
            </w:pPr>
            <w:r w:rsidRPr="00DF27A2">
              <w:rPr>
                <w:rFonts w:ascii="Georgia" w:hAnsi="Georgia" w:cs="Arial"/>
                <w:b/>
              </w:rPr>
              <w:t>Category</w:t>
            </w:r>
            <w:r w:rsidRPr="00DF27A2">
              <w:rPr>
                <w:rFonts w:ascii="Georgia" w:hAnsi="Georgia" w:cs="Arial"/>
              </w:rPr>
              <w:t>:</w:t>
            </w:r>
            <w:r w:rsidRPr="00DF27A2">
              <w:rPr>
                <w:rFonts w:ascii="Arial" w:hAnsi="Arial" w:cs="Arial"/>
              </w:rPr>
              <w:t xml:space="preserve"> </w:t>
            </w:r>
            <w:r w:rsidR="00097ED4" w:rsidRPr="00DF27A2">
              <w:rPr>
                <w:rFonts w:ascii="Arial" w:hAnsi="Arial" w:cs="Arial"/>
              </w:rPr>
              <w:t>Equity, Justice &amp; Sustainability</w:t>
            </w:r>
          </w:p>
        </w:tc>
      </w:tr>
      <w:tr w:rsidR="00115F84" w:rsidRPr="005D44F0" w14:paraId="0FA50B28" w14:textId="77777777" w:rsidTr="00115F84">
        <w:trPr>
          <w:trHeight w:val="600"/>
          <w:jc w:val="center"/>
        </w:trPr>
        <w:tc>
          <w:tcPr>
            <w:tcW w:w="10050" w:type="dxa"/>
            <w:gridSpan w:val="4"/>
            <w:tcBorders>
              <w:top w:val="single" w:sz="12" w:space="0" w:color="auto"/>
              <w:left w:val="single" w:sz="12" w:space="0" w:color="auto"/>
              <w:right w:val="single" w:sz="12" w:space="0" w:color="auto"/>
            </w:tcBorders>
            <w:vAlign w:val="center"/>
          </w:tcPr>
          <w:p w14:paraId="26225F0C" w14:textId="7C60F49B" w:rsidR="00115F84" w:rsidRPr="00DF27A2" w:rsidRDefault="00115F84" w:rsidP="00DF27A2">
            <w:pPr>
              <w:spacing w:before="120" w:after="120"/>
              <w:outlineLvl w:val="1"/>
              <w:rPr>
                <w:rFonts w:ascii="Arial" w:eastAsia="Times New Roman" w:hAnsi="Arial" w:cs="Arial"/>
                <w:bCs/>
              </w:rPr>
            </w:pPr>
            <w:r w:rsidRPr="00DF27A2">
              <w:rPr>
                <w:rFonts w:ascii="Georgia" w:hAnsi="Georgia"/>
                <w:b/>
              </w:rPr>
              <w:t xml:space="preserve">Big Ideas: </w:t>
            </w:r>
            <w:hyperlink r:id="rId8" w:history="1">
              <w:r w:rsidR="00DF27A2" w:rsidRPr="006B0E71">
                <w:rPr>
                  <w:rStyle w:val="Hyperlink"/>
                  <w:rFonts w:ascii="Arial" w:eastAsia="Times New Roman" w:hAnsi="Arial" w:cs="Arial"/>
                  <w:bCs/>
                </w:rPr>
                <w:t>Infrastructure: Physical, Technological, Social</w:t>
              </w:r>
            </w:hyperlink>
            <w:r w:rsidR="00DF27A2" w:rsidRPr="00DF27A2">
              <w:rPr>
                <w:rFonts w:ascii="Arial" w:eastAsia="Times New Roman" w:hAnsi="Arial" w:cs="Arial"/>
                <w:bCs/>
              </w:rPr>
              <w:t xml:space="preserve"> ; </w:t>
            </w:r>
            <w:hyperlink r:id="rId9" w:history="1">
              <w:r w:rsidR="00DF27A2" w:rsidRPr="00DF27A2">
                <w:rPr>
                  <w:rStyle w:val="Hyperlink"/>
                  <w:rFonts w:ascii="Arial" w:eastAsia="Times New Roman" w:hAnsi="Arial" w:cs="Arial"/>
                  <w:bCs/>
                </w:rPr>
                <w:t>Sustainable Urban Development</w:t>
              </w:r>
            </w:hyperlink>
            <w:r w:rsidR="00DF27A2" w:rsidRPr="00DF27A2">
              <w:rPr>
                <w:rFonts w:ascii="Arial" w:eastAsia="Times New Roman" w:hAnsi="Arial" w:cs="Arial"/>
                <w:bCs/>
              </w:rPr>
              <w:t xml:space="preserve"> ; </w:t>
            </w:r>
            <w:hyperlink r:id="rId10" w:history="1">
              <w:r w:rsidR="00DF27A2" w:rsidRPr="00DF27A2">
                <w:rPr>
                  <w:rStyle w:val="Hyperlink"/>
                  <w:rFonts w:ascii="Arial" w:eastAsia="Times New Roman" w:hAnsi="Arial" w:cs="Arial"/>
                  <w:bCs/>
                </w:rPr>
                <w:t>Inequality, Poverty, and Sustainable Development</w:t>
              </w:r>
            </w:hyperlink>
            <w:r w:rsidR="00DF27A2" w:rsidRPr="00DF27A2">
              <w:rPr>
                <w:rFonts w:ascii="Arial" w:eastAsia="Times New Roman" w:hAnsi="Arial" w:cs="Arial"/>
                <w:bCs/>
              </w:rPr>
              <w:t xml:space="preserve"> </w:t>
            </w:r>
          </w:p>
        </w:tc>
      </w:tr>
      <w:tr w:rsidR="006D7632" w:rsidRPr="005D44F0" w14:paraId="7FCEF736" w14:textId="77777777" w:rsidTr="00814612">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2C993608" w14:textId="4B02C67C" w:rsidR="006D7632" w:rsidRPr="00DF27A2" w:rsidRDefault="006D7632" w:rsidP="00F60FC0">
            <w:pPr>
              <w:pStyle w:val="Box"/>
              <w:spacing w:after="120" w:line="23" w:lineRule="atLeast"/>
              <w:rPr>
                <w:rFonts w:ascii="Georgia" w:hAnsi="Georgia" w:cs="Arial"/>
                <w:b/>
                <w:color w:val="auto"/>
                <w:sz w:val="24"/>
              </w:rPr>
            </w:pPr>
            <w:r w:rsidRPr="00DF27A2">
              <w:rPr>
                <w:rFonts w:ascii="Georgia" w:hAnsi="Georgia" w:cs="Arial"/>
                <w:b/>
                <w:color w:val="auto"/>
                <w:sz w:val="24"/>
              </w:rPr>
              <w:t>OVERVIEW:</w:t>
            </w:r>
          </w:p>
          <w:p w14:paraId="721F87ED" w14:textId="77777777" w:rsidR="00A566CA" w:rsidRDefault="00B214D3" w:rsidP="00B214D3">
            <w:pPr>
              <w:pStyle w:val="Box"/>
              <w:spacing w:after="120" w:line="23" w:lineRule="atLeast"/>
              <w:rPr>
                <w:rFonts w:ascii="Arial" w:hAnsi="Arial" w:cs="Arial"/>
                <w:color w:val="auto"/>
                <w:sz w:val="24"/>
              </w:rPr>
            </w:pPr>
            <w:r w:rsidRPr="00DF27A2">
              <w:rPr>
                <w:rFonts w:ascii="Arial" w:hAnsi="Arial" w:cs="Arial"/>
                <w:color w:val="auto"/>
                <w:sz w:val="24"/>
              </w:rPr>
              <w:t xml:space="preserve">This tool uses the Atlanta BeltLine project to introduce students to key concepts in Equitable and Sustainable Development, particularly as it pertains to large infrastructure projects. Through a combination of take-home readings, lecture, and in-class group activity, </w:t>
            </w:r>
            <w:r w:rsidR="00943B13">
              <w:rPr>
                <w:rFonts w:ascii="Arial" w:hAnsi="Arial" w:cs="Arial"/>
                <w:color w:val="auto"/>
                <w:sz w:val="24"/>
              </w:rPr>
              <w:t xml:space="preserve">students </w:t>
            </w:r>
            <w:r w:rsidRPr="00DF27A2">
              <w:rPr>
                <w:rFonts w:ascii="Arial" w:hAnsi="Arial" w:cs="Arial"/>
                <w:color w:val="auto"/>
                <w:sz w:val="24"/>
              </w:rPr>
              <w:t xml:space="preserve">will explore the successes, and critiques of the BeltLine project. Equally important, </w:t>
            </w:r>
            <w:r w:rsidR="00943B13">
              <w:rPr>
                <w:rFonts w:ascii="Arial" w:hAnsi="Arial" w:cs="Arial"/>
                <w:color w:val="auto"/>
                <w:sz w:val="24"/>
              </w:rPr>
              <w:t xml:space="preserve">they will </w:t>
            </w:r>
            <w:r w:rsidRPr="00DF27A2">
              <w:rPr>
                <w:rFonts w:ascii="Arial" w:hAnsi="Arial" w:cs="Arial"/>
                <w:color w:val="auto"/>
                <w:sz w:val="24"/>
              </w:rPr>
              <w:t xml:space="preserve">learn to define what infrastructure means, what it does, and how we can impact its development </w:t>
            </w:r>
            <w:proofErr w:type="gramStart"/>
            <w:r w:rsidRPr="00DF27A2">
              <w:rPr>
                <w:rFonts w:ascii="Arial" w:hAnsi="Arial" w:cs="Arial"/>
                <w:color w:val="auto"/>
                <w:sz w:val="24"/>
              </w:rPr>
              <w:t>in order to</w:t>
            </w:r>
            <w:proofErr w:type="gramEnd"/>
            <w:r w:rsidRPr="00DF27A2">
              <w:rPr>
                <w:rFonts w:ascii="Arial" w:hAnsi="Arial" w:cs="Arial"/>
                <w:color w:val="auto"/>
                <w:sz w:val="24"/>
              </w:rPr>
              <w:t xml:space="preserve"> achieve equity and sustainability.</w:t>
            </w:r>
          </w:p>
          <w:p w14:paraId="6B8C48BA" w14:textId="154D7E62" w:rsidR="00E01304" w:rsidRPr="00DF27A2" w:rsidRDefault="00E01304" w:rsidP="00B214D3">
            <w:pPr>
              <w:pStyle w:val="Box"/>
              <w:spacing w:after="120" w:line="23" w:lineRule="atLeast"/>
              <w:rPr>
                <w:rFonts w:ascii="Arial" w:hAnsi="Arial" w:cs="Arial"/>
                <w:color w:val="auto"/>
                <w:sz w:val="24"/>
              </w:rPr>
            </w:pPr>
            <w:r>
              <w:rPr>
                <w:rFonts w:ascii="Arial" w:hAnsi="Arial" w:cs="Arial"/>
                <w:color w:val="auto"/>
                <w:sz w:val="24"/>
              </w:rPr>
              <w:t xml:space="preserve">This tool was created by Bethany Jacobs and Dave Ederer. </w:t>
            </w:r>
          </w:p>
        </w:tc>
      </w:tr>
      <w:tr w:rsidR="006D7632" w:rsidRPr="005D44F0" w14:paraId="07C84E3F" w14:textId="77777777" w:rsidTr="00814612">
        <w:trPr>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41EEC555" w14:textId="16160E6B" w:rsidR="006D7632" w:rsidRPr="00DF27A2" w:rsidRDefault="006D7632" w:rsidP="00F60FC0">
            <w:pPr>
              <w:pStyle w:val="Box"/>
              <w:spacing w:after="120" w:line="23" w:lineRule="atLeast"/>
              <w:rPr>
                <w:rFonts w:ascii="Georgia" w:hAnsi="Georgia" w:cs="Arial"/>
                <w:b/>
                <w:color w:val="auto"/>
                <w:sz w:val="24"/>
              </w:rPr>
            </w:pPr>
            <w:r w:rsidRPr="00DF27A2">
              <w:rPr>
                <w:rFonts w:ascii="Georgia" w:hAnsi="Georgia" w:cs="Arial"/>
                <w:b/>
                <w:color w:val="auto"/>
                <w:sz w:val="24"/>
              </w:rPr>
              <w:t xml:space="preserve">INSTRUCTIONS: </w:t>
            </w:r>
          </w:p>
          <w:p w14:paraId="5895D990" w14:textId="4BB3BDB2" w:rsidR="006D7632" w:rsidRPr="00DF27A2" w:rsidRDefault="00097ED4" w:rsidP="00F60FC0">
            <w:pPr>
              <w:pStyle w:val="Box"/>
              <w:spacing w:after="120" w:line="23" w:lineRule="atLeast"/>
              <w:rPr>
                <w:rFonts w:ascii="Arial" w:hAnsi="Arial" w:cs="Arial"/>
                <w:color w:val="auto"/>
                <w:sz w:val="24"/>
              </w:rPr>
            </w:pPr>
            <w:r w:rsidRPr="00DF27A2">
              <w:rPr>
                <w:rFonts w:ascii="Arial" w:hAnsi="Arial" w:cs="Arial"/>
                <w:color w:val="auto"/>
                <w:sz w:val="24"/>
              </w:rPr>
              <w:t xml:space="preserve">The tool below provides detailed instructions for </w:t>
            </w:r>
            <w:r w:rsidR="00104B2C" w:rsidRPr="00DF27A2">
              <w:rPr>
                <w:rFonts w:ascii="Arial" w:hAnsi="Arial" w:cs="Arial"/>
                <w:color w:val="auto"/>
                <w:sz w:val="24"/>
              </w:rPr>
              <w:t xml:space="preserve">a take-home reading assignment, in-class lecture, and in-class activity. </w:t>
            </w:r>
          </w:p>
        </w:tc>
      </w:tr>
      <w:tr w:rsidR="006D7632" w:rsidRPr="005D44F0" w14:paraId="03345527" w14:textId="77777777" w:rsidTr="00814612">
        <w:trPr>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2A6E6DB4" w14:textId="77777777" w:rsidR="006D7632" w:rsidRPr="00DF27A2" w:rsidRDefault="006D7632" w:rsidP="00F60FC0">
            <w:pPr>
              <w:pStyle w:val="Box"/>
              <w:spacing w:after="120" w:line="23" w:lineRule="atLeast"/>
              <w:rPr>
                <w:rFonts w:ascii="Arial" w:hAnsi="Arial" w:cs="Arial"/>
                <w:color w:val="auto"/>
                <w:sz w:val="24"/>
              </w:rPr>
            </w:pPr>
            <w:r w:rsidRPr="00DF27A2">
              <w:rPr>
                <w:rFonts w:ascii="Georgia" w:hAnsi="Georgia" w:cs="Arial"/>
                <w:b/>
                <w:color w:val="auto"/>
                <w:sz w:val="24"/>
              </w:rPr>
              <w:t>SLS STUDENT LEARNING OUTCOMES &amp; ASSESSMENT:</w:t>
            </w:r>
          </w:p>
          <w:p w14:paraId="69734950" w14:textId="77777777" w:rsidR="006D7632" w:rsidRPr="00DF27A2" w:rsidRDefault="006D7632" w:rsidP="00F60FC0">
            <w:pPr>
              <w:pStyle w:val="Box"/>
              <w:spacing w:after="120" w:line="23" w:lineRule="atLeast"/>
              <w:rPr>
                <w:rFonts w:ascii="Arial" w:hAnsi="Arial" w:cs="Arial"/>
                <w:color w:val="auto"/>
                <w:sz w:val="24"/>
              </w:rPr>
            </w:pPr>
            <w:r w:rsidRPr="00DF27A2">
              <w:rPr>
                <w:rFonts w:ascii="Arial" w:hAnsi="Arial" w:cs="Arial"/>
                <w:color w:val="auto"/>
                <w:sz w:val="24"/>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1" w:history="1">
              <w:r w:rsidRPr="00DF27A2">
                <w:rPr>
                  <w:rStyle w:val="Hyperlink"/>
                  <w:rFonts w:ascii="Arial" w:hAnsi="Arial" w:cs="Arial"/>
                  <w:bCs/>
                  <w:sz w:val="24"/>
                </w:rPr>
                <w:t>Assessment Tools</w:t>
              </w:r>
            </w:hyperlink>
            <w:r w:rsidRPr="00DF27A2">
              <w:rPr>
                <w:rFonts w:ascii="Arial" w:hAnsi="Arial" w:cs="Arial"/>
                <w:color w:val="auto"/>
                <w:sz w:val="24"/>
              </w:rPr>
              <w:t xml:space="preserve">.  </w:t>
            </w:r>
          </w:p>
          <w:p w14:paraId="06D06160" w14:textId="3D5921A2" w:rsidR="006D7632" w:rsidRPr="00DF27A2" w:rsidRDefault="00115F84" w:rsidP="00F60FC0">
            <w:pPr>
              <w:pStyle w:val="Box"/>
              <w:spacing w:after="120" w:line="23" w:lineRule="atLeast"/>
              <w:rPr>
                <w:rFonts w:ascii="Arial" w:hAnsi="Arial" w:cs="Arial"/>
                <w:b/>
                <w:color w:val="auto"/>
                <w:sz w:val="24"/>
                <w:u w:val="single"/>
              </w:rPr>
            </w:pPr>
            <w:r w:rsidRPr="00DF27A2">
              <w:rPr>
                <w:rFonts w:ascii="Arial" w:hAnsi="Arial" w:cs="Arial"/>
                <w:b/>
                <w:color w:val="auto"/>
                <w:sz w:val="24"/>
              </w:rPr>
              <w:t>This tool achieves SLO</w:t>
            </w:r>
            <w:r w:rsidR="00DF27A2" w:rsidRPr="00DF27A2">
              <w:rPr>
                <w:rFonts w:ascii="Arial" w:hAnsi="Arial" w:cs="Arial"/>
                <w:b/>
                <w:color w:val="auto"/>
                <w:sz w:val="24"/>
              </w:rPr>
              <w:t xml:space="preserve"> 1 and 3</w:t>
            </w:r>
            <w:r w:rsidRPr="00DF27A2">
              <w:rPr>
                <w:rFonts w:ascii="Arial" w:hAnsi="Arial" w:cs="Arial"/>
                <w:b/>
                <w:color w:val="auto"/>
                <w:sz w:val="24"/>
              </w:rPr>
              <w:t xml:space="preserve">. </w:t>
            </w:r>
            <w:r w:rsidR="006D7632" w:rsidRPr="00DF27A2">
              <w:rPr>
                <w:rFonts w:ascii="Arial" w:hAnsi="Arial" w:cs="Arial"/>
                <w:b/>
                <w:color w:val="auto"/>
                <w:sz w:val="24"/>
              </w:rPr>
              <w:t>See the end of this tool for further details.</w:t>
            </w:r>
          </w:p>
        </w:tc>
      </w:tr>
      <w:bookmarkEnd w:id="0"/>
    </w:tbl>
    <w:p w14:paraId="09B37244" w14:textId="29BB62CD" w:rsidR="006D7632" w:rsidRPr="005D44F0" w:rsidRDefault="006D7632" w:rsidP="00F60FC0">
      <w:pPr>
        <w:spacing w:after="120" w:line="23" w:lineRule="atLeast"/>
        <w:rPr>
          <w:sz w:val="20"/>
          <w:szCs w:val="20"/>
        </w:rPr>
      </w:pPr>
    </w:p>
    <w:p w14:paraId="01A6C839" w14:textId="7F28F89E" w:rsidR="006D7632" w:rsidRPr="00F97DA7" w:rsidRDefault="006D7632" w:rsidP="00F60FC0">
      <w:pPr>
        <w:spacing w:after="120" w:line="23" w:lineRule="atLeast"/>
        <w:sectPr w:rsidR="006D7632" w:rsidRPr="00F97DA7" w:rsidSect="00814612">
          <w:headerReference w:type="even" r:id="rId12"/>
          <w:footerReference w:type="default" r:id="rId13"/>
          <w:headerReference w:type="first" r:id="rId14"/>
          <w:pgSz w:w="12240" w:h="15840"/>
          <w:pgMar w:top="1080" w:right="1080" w:bottom="1080" w:left="1080" w:header="720" w:footer="288" w:gutter="0"/>
          <w:cols w:space="720"/>
          <w:docGrid w:linePitch="360"/>
        </w:sectPr>
      </w:pPr>
      <w:r w:rsidRPr="005D44F0">
        <w:rPr>
          <w:noProof/>
          <w:sz w:val="20"/>
          <w:szCs w:val="20"/>
        </w:rPr>
        <mc:AlternateContent>
          <mc:Choice Requires="wpg">
            <w:drawing>
              <wp:anchor distT="0" distB="0" distL="114300" distR="114300" simplePos="0" relativeHeight="251659264" behindDoc="0" locked="0" layoutInCell="1" allowOverlap="1" wp14:anchorId="0A1C97E0" wp14:editId="74CEEA1E">
                <wp:simplePos x="0" y="0"/>
                <wp:positionH relativeFrom="margin">
                  <wp:align>left</wp:align>
                </wp:positionH>
                <wp:positionV relativeFrom="paragraph">
                  <wp:posOffset>30480</wp:posOffset>
                </wp:positionV>
                <wp:extent cx="4429125" cy="828675"/>
                <wp:effectExtent l="57150" t="19050" r="9525" b="28575"/>
                <wp:wrapSquare wrapText="bothSides"/>
                <wp:docPr id="5" name="Group 5"/>
                <wp:cNvGraphicFramePr/>
                <a:graphic xmlns:a="http://schemas.openxmlformats.org/drawingml/2006/main">
                  <a:graphicData uri="http://schemas.microsoft.com/office/word/2010/wordprocessingGroup">
                    <wpg:wgp>
                      <wpg:cNvGrpSpPr/>
                      <wpg:grpSpPr>
                        <a:xfrm>
                          <a:off x="0" y="0"/>
                          <a:ext cx="4429125" cy="828675"/>
                          <a:chOff x="0" y="0"/>
                          <a:chExt cx="3676650" cy="762000"/>
                        </a:xfrm>
                      </wpg:grpSpPr>
                      <wps:wsp>
                        <wps:cNvPr id="8" name="Arrow: Chevron 8"/>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80834" y="200025"/>
                            <a:ext cx="1276350" cy="333375"/>
                          </a:xfrm>
                          <a:prstGeom prst="rect">
                            <a:avLst/>
                          </a:prstGeom>
                          <a:noFill/>
                          <a:ln w="6350">
                            <a:noFill/>
                          </a:ln>
                        </wps:spPr>
                        <wps:txbx>
                          <w:txbxContent>
                            <w:p w14:paraId="56C865D0" w14:textId="77777777" w:rsidR="00814612" w:rsidRPr="00791244" w:rsidRDefault="00814612" w:rsidP="006D7632">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494379" y="67782"/>
                            <a:ext cx="1881813" cy="624442"/>
                          </a:xfrm>
                          <a:prstGeom prst="rect">
                            <a:avLst/>
                          </a:prstGeom>
                          <a:solidFill>
                            <a:schemeClr val="lt1"/>
                          </a:solidFill>
                          <a:ln w="6350">
                            <a:noFill/>
                          </a:ln>
                        </wps:spPr>
                        <wps:txbx>
                          <w:txbxContent>
                            <w:p w14:paraId="7635E2C4" w14:textId="3A3E44D9" w:rsidR="00814612" w:rsidRPr="00516DBC" w:rsidRDefault="00814612" w:rsidP="006D7632">
                              <w:pPr>
                                <w:rPr>
                                  <w:color w:val="auto"/>
                                </w:rPr>
                              </w:pPr>
                              <w:r w:rsidRPr="00516DBC">
                                <w:rPr>
                                  <w:color w:val="auto"/>
                                </w:rPr>
                                <w:t xml:space="preserve">Jennifer Hirsch is the contact for this tool. You can reach her at </w:t>
                              </w:r>
                              <w:hyperlink r:id="rId15" w:history="1">
                                <w:r w:rsidRPr="00516DBC">
                                  <w:rPr>
                                    <w:rStyle w:val="Hyperlink"/>
                                    <w:color w:val="5B9BD5" w:themeColor="accent1"/>
                                  </w:rPr>
                                  <w:t>jennifer.hirsch@gatech.edu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C97E0" id="Group 5" o:spid="_x0000_s1026" style="position:absolute;margin-left:0;margin-top:2.4pt;width:348.75pt;height:65.25pt;z-index:251659264;mso-position-horizontal:left;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8"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" adj="19362" filled="f" strokecolor="#ffc000" strokeweight="2.25pt"/>
                <v:shapetype id="_x0000_t202" coordsize="21600,21600" o:spt="202" path="m,l,21600r21600,l21600,xe">
                  <v:stroke joinstyle="miter"/>
                  <v:path gradientshapeok="t" o:connecttype="rect"/>
                </v:shapetype>
                <v:shape id="Text Box 9" o:spid="_x0000_s1028" type="#_x0000_t202" style="position:absolute;left:3808;top:2000;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6C865D0" w14:textId="77777777" w:rsidR="00814612" w:rsidRPr="00791244" w:rsidRDefault="00814612" w:rsidP="006D7632">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v:textbox>
                </v:shape>
                <v:shape id="Text Box 10"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635E2C4" w14:textId="3A3E44D9" w:rsidR="00814612" w:rsidRPr="00516DBC" w:rsidRDefault="00814612" w:rsidP="006D7632">
                        <w:pPr>
                          <w:rPr>
                            <w:color w:val="auto"/>
                          </w:rPr>
                        </w:pPr>
                        <w:r w:rsidRPr="00516DBC">
                          <w:rPr>
                            <w:color w:val="auto"/>
                          </w:rPr>
                          <w:t xml:space="preserve">Jennifer Hirsch is the contact for this tool. You can reach her at </w:t>
                        </w:r>
                        <w:hyperlink r:id="rId16" w:history="1">
                          <w:r w:rsidRPr="00516DBC">
                            <w:rPr>
                              <w:rStyle w:val="Hyperlink"/>
                              <w:color w:val="5B9BD5" w:themeColor="accent1"/>
                            </w:rPr>
                            <w:t>jennifer.hirsch@gatech.edu</w:t>
                          </w:r>
                        </w:hyperlink>
                      </w:p>
                    </w:txbxContent>
                  </v:textbox>
                </v:shape>
                <w10:wrap type="square" anchorx="margin"/>
              </v:group>
            </w:pict>
          </mc:Fallback>
        </mc:AlternateContent>
      </w:r>
    </w:p>
    <w:bookmarkEnd w:id="1"/>
    <w:p w14:paraId="27AF3DC2" w14:textId="7BCE45DA" w:rsidR="00883B92" w:rsidRPr="00F60FC0" w:rsidRDefault="00104B2C" w:rsidP="00F60FC0">
      <w:pPr>
        <w:pBdr>
          <w:top w:val="none" w:sz="0" w:space="0" w:color="auto"/>
          <w:left w:val="none" w:sz="0" w:space="0" w:color="auto"/>
          <w:bottom w:val="single" w:sz="4" w:space="1" w:color="auto"/>
          <w:right w:val="none" w:sz="0" w:space="0" w:color="auto"/>
          <w:between w:val="none" w:sz="0" w:space="0" w:color="auto"/>
        </w:pBdr>
        <w:spacing w:before="240" w:after="240" w:line="288" w:lineRule="auto"/>
        <w:outlineLvl w:val="0"/>
        <w:rPr>
          <w:rFonts w:ascii="Georgia" w:eastAsia="Calibri" w:hAnsi="Georgia" w:cs="Times New Roman"/>
          <w:noProof/>
          <w:color w:val="auto"/>
          <w:sz w:val="40"/>
          <w:szCs w:val="40"/>
        </w:rPr>
      </w:pPr>
      <w:r>
        <w:rPr>
          <w:rFonts w:ascii="Georgia" w:eastAsia="Calibri" w:hAnsi="Georgia" w:cs="Times New Roman"/>
          <w:noProof/>
          <w:color w:val="auto"/>
          <w:sz w:val="40"/>
          <w:szCs w:val="40"/>
        </w:rPr>
        <w:lastRenderedPageBreak/>
        <w:t xml:space="preserve">Introduction to Equitable </w:t>
      </w:r>
      <w:r w:rsidR="00E63ACD">
        <w:rPr>
          <w:rFonts w:ascii="Georgia" w:eastAsia="Calibri" w:hAnsi="Georgia" w:cs="Times New Roman"/>
          <w:noProof/>
          <w:color w:val="auto"/>
          <w:sz w:val="40"/>
          <w:szCs w:val="40"/>
        </w:rPr>
        <w:t xml:space="preserve">and </w:t>
      </w:r>
      <w:r>
        <w:rPr>
          <w:rFonts w:ascii="Georgia" w:eastAsia="Calibri" w:hAnsi="Georgia" w:cs="Times New Roman"/>
          <w:noProof/>
          <w:color w:val="auto"/>
          <w:sz w:val="40"/>
          <w:szCs w:val="40"/>
        </w:rPr>
        <w:t xml:space="preserve">Sustainable Development </w:t>
      </w:r>
    </w:p>
    <w:p w14:paraId="4DD950FE" w14:textId="015598A2" w:rsidR="00B214D3" w:rsidRDefault="002C42A1" w:rsidP="00104B2C">
      <w:pPr>
        <w:pBdr>
          <w:top w:val="none" w:sz="0" w:space="0" w:color="auto"/>
          <w:left w:val="none" w:sz="0" w:space="0" w:color="auto"/>
          <w:bottom w:val="none" w:sz="0" w:space="0" w:color="auto"/>
          <w:right w:val="none" w:sz="0" w:space="0" w:color="auto"/>
          <w:between w:val="none" w:sz="0" w:space="0" w:color="auto"/>
        </w:pBdr>
        <w:spacing w:after="160" w:line="288" w:lineRule="auto"/>
        <w:outlineLvl w:val="2"/>
        <w:rPr>
          <w:rFonts w:ascii="Georgia" w:eastAsia="Calibri" w:hAnsi="Georgia" w:cs="Times New Roman"/>
          <w:b/>
          <w:color w:val="auto"/>
          <w:sz w:val="32"/>
          <w:szCs w:val="32"/>
        </w:rPr>
      </w:pPr>
      <w:r w:rsidRPr="006D7632">
        <w:rPr>
          <w:rFonts w:ascii="Georgia" w:eastAsia="Calibri" w:hAnsi="Georgia" w:cs="Times New Roman"/>
          <w:b/>
          <w:color w:val="auto"/>
          <w:sz w:val="32"/>
          <w:szCs w:val="32"/>
        </w:rPr>
        <w:t>Overview</w:t>
      </w:r>
    </w:p>
    <w:p w14:paraId="5CF03B8C" w14:textId="22B16388" w:rsidR="00943B13" w:rsidRPr="00756B86" w:rsidRDefault="00943B13" w:rsidP="00756B86">
      <w:pPr>
        <w:pStyle w:val="NoSpacing"/>
        <w:spacing w:after="240"/>
        <w:rPr>
          <w:rFonts w:eastAsia="Calibri"/>
          <w:color w:val="auto"/>
          <w:sz w:val="24"/>
          <w:szCs w:val="24"/>
        </w:rPr>
      </w:pPr>
      <w:r w:rsidRPr="00756B86">
        <w:rPr>
          <w:rFonts w:eastAsia="Calibri"/>
          <w:color w:val="auto"/>
          <w:sz w:val="24"/>
          <w:szCs w:val="24"/>
        </w:rPr>
        <w:t xml:space="preserve">This tool uses the Atlanta BeltLine project to introduce students to key concepts in Equitable and Sustainable Development, particularly as it pertains to large infrastructure projects. Through a combination of take-home readings, lecture, and in-class group activity, students will explore the successes, and critiques of the BeltLine project. Equally important, they will learn to define what infrastructure means, what it does, and how we can impact its development </w:t>
      </w:r>
      <w:proofErr w:type="gramStart"/>
      <w:r w:rsidRPr="00756B86">
        <w:rPr>
          <w:rFonts w:eastAsia="Calibri"/>
          <w:color w:val="auto"/>
          <w:sz w:val="24"/>
          <w:szCs w:val="24"/>
        </w:rPr>
        <w:t>in order to</w:t>
      </w:r>
      <w:proofErr w:type="gramEnd"/>
      <w:r w:rsidRPr="00756B86">
        <w:rPr>
          <w:rFonts w:eastAsia="Calibri"/>
          <w:color w:val="auto"/>
          <w:sz w:val="24"/>
          <w:szCs w:val="24"/>
        </w:rPr>
        <w:t xml:space="preserve"> achieve equity and sustainability. </w:t>
      </w:r>
    </w:p>
    <w:p w14:paraId="1C36055A" w14:textId="74EC70B2" w:rsidR="00B214D3" w:rsidRDefault="00B214D3" w:rsidP="00104B2C">
      <w:pPr>
        <w:pBdr>
          <w:top w:val="none" w:sz="0" w:space="0" w:color="auto"/>
          <w:left w:val="none" w:sz="0" w:space="0" w:color="auto"/>
          <w:bottom w:val="none" w:sz="0" w:space="0" w:color="auto"/>
          <w:right w:val="none" w:sz="0" w:space="0" w:color="auto"/>
          <w:between w:val="none" w:sz="0" w:space="0" w:color="auto"/>
        </w:pBdr>
        <w:spacing w:after="160" w:line="288" w:lineRule="auto"/>
        <w:outlineLvl w:val="2"/>
        <w:rPr>
          <w:rFonts w:ascii="Georgia" w:eastAsia="Calibri" w:hAnsi="Georgia" w:cs="Times New Roman"/>
          <w:b/>
          <w:color w:val="auto"/>
          <w:sz w:val="32"/>
          <w:szCs w:val="32"/>
        </w:rPr>
      </w:pPr>
      <w:r>
        <w:rPr>
          <w:rFonts w:ascii="Georgia" w:eastAsia="Calibri" w:hAnsi="Georgia" w:cs="Times New Roman"/>
          <w:b/>
          <w:color w:val="auto"/>
          <w:sz w:val="32"/>
          <w:szCs w:val="32"/>
        </w:rPr>
        <w:t>Instruction</w:t>
      </w:r>
      <w:r w:rsidR="00943B13">
        <w:rPr>
          <w:rFonts w:ascii="Georgia" w:eastAsia="Calibri" w:hAnsi="Georgia" w:cs="Times New Roman"/>
          <w:b/>
          <w:color w:val="auto"/>
          <w:sz w:val="32"/>
          <w:szCs w:val="32"/>
        </w:rPr>
        <w:t>s</w:t>
      </w:r>
      <w:r>
        <w:rPr>
          <w:rFonts w:ascii="Georgia" w:eastAsia="Calibri" w:hAnsi="Georgia" w:cs="Times New Roman"/>
          <w:b/>
          <w:color w:val="auto"/>
          <w:sz w:val="32"/>
          <w:szCs w:val="32"/>
        </w:rPr>
        <w:t xml:space="preserve"> </w:t>
      </w:r>
    </w:p>
    <w:p w14:paraId="26D6B5C4" w14:textId="586061D4" w:rsidR="00137707" w:rsidRDefault="00137707" w:rsidP="00137707">
      <w:pPr>
        <w:pStyle w:val="NoSpacing"/>
        <w:spacing w:after="240"/>
        <w:rPr>
          <w:rFonts w:eastAsia="Calibri"/>
          <w:color w:val="auto"/>
          <w:sz w:val="24"/>
          <w:szCs w:val="24"/>
        </w:rPr>
      </w:pPr>
      <w:r w:rsidRPr="00137707">
        <w:rPr>
          <w:rFonts w:eastAsia="Calibri"/>
          <w:color w:val="auto"/>
          <w:sz w:val="24"/>
          <w:szCs w:val="24"/>
        </w:rPr>
        <w:t>This</w:t>
      </w:r>
      <w:r>
        <w:rPr>
          <w:rFonts w:eastAsia="Calibri"/>
          <w:color w:val="auto"/>
          <w:sz w:val="24"/>
          <w:szCs w:val="24"/>
        </w:rPr>
        <w:t xml:space="preserve"> tool </w:t>
      </w:r>
      <w:r w:rsidR="00330B9A">
        <w:rPr>
          <w:rFonts w:eastAsia="Calibri"/>
          <w:color w:val="auto"/>
          <w:sz w:val="24"/>
          <w:szCs w:val="24"/>
        </w:rPr>
        <w:t>comprises</w:t>
      </w:r>
      <w:r>
        <w:rPr>
          <w:rFonts w:eastAsia="Calibri"/>
          <w:color w:val="auto"/>
          <w:sz w:val="24"/>
          <w:szCs w:val="24"/>
        </w:rPr>
        <w:t xml:space="preserve"> three parts: 1) a pre-class reading assignment; 2) an in-class lecture; and 3) an in-class group activity.</w:t>
      </w:r>
      <w:r w:rsidRPr="00137707">
        <w:rPr>
          <w:rFonts w:eastAsia="Calibri"/>
          <w:color w:val="auto"/>
          <w:sz w:val="24"/>
          <w:szCs w:val="24"/>
        </w:rPr>
        <w:t xml:space="preserve"> </w:t>
      </w:r>
      <w:r>
        <w:rPr>
          <w:rFonts w:eastAsia="Calibri"/>
          <w:color w:val="auto"/>
          <w:sz w:val="24"/>
          <w:szCs w:val="24"/>
        </w:rPr>
        <w:t xml:space="preserve">We encourage you to take two class periods to use this tool, especially if you teach a 50-min course. It is possible for a 75-min class </w:t>
      </w:r>
      <w:r w:rsidR="00943B13">
        <w:rPr>
          <w:rFonts w:eastAsia="Calibri"/>
          <w:color w:val="auto"/>
          <w:sz w:val="24"/>
          <w:szCs w:val="24"/>
        </w:rPr>
        <w:t xml:space="preserve">to </w:t>
      </w:r>
      <w:r>
        <w:rPr>
          <w:rFonts w:eastAsia="Calibri"/>
          <w:color w:val="auto"/>
          <w:sz w:val="24"/>
          <w:szCs w:val="24"/>
        </w:rPr>
        <w:t xml:space="preserve">complete the tool in one class period, if necessary. </w:t>
      </w:r>
    </w:p>
    <w:p w14:paraId="0D1D5092" w14:textId="14088B5A" w:rsidR="00137707" w:rsidRDefault="00137707" w:rsidP="00137707">
      <w:pPr>
        <w:pStyle w:val="NoSpacing"/>
        <w:spacing w:after="240"/>
        <w:rPr>
          <w:rFonts w:eastAsia="Calibri"/>
          <w:color w:val="auto"/>
          <w:sz w:val="24"/>
          <w:szCs w:val="24"/>
        </w:rPr>
      </w:pPr>
      <w:r>
        <w:rPr>
          <w:rFonts w:eastAsia="Calibri"/>
          <w:color w:val="auto"/>
          <w:sz w:val="24"/>
          <w:szCs w:val="24"/>
        </w:rPr>
        <w:t xml:space="preserve">Refer to the numbered instructions below for how to proceed with using this tool: </w:t>
      </w:r>
    </w:p>
    <w:p w14:paraId="41DA3272" w14:textId="50662827" w:rsidR="00137707" w:rsidRDefault="00137707" w:rsidP="00263897">
      <w:pPr>
        <w:pStyle w:val="NoSpacing"/>
        <w:numPr>
          <w:ilvl w:val="0"/>
          <w:numId w:val="49"/>
        </w:numPr>
        <w:spacing w:after="120"/>
        <w:rPr>
          <w:rFonts w:eastAsia="Calibri"/>
          <w:color w:val="auto"/>
          <w:sz w:val="24"/>
          <w:szCs w:val="24"/>
        </w:rPr>
      </w:pPr>
      <w:r>
        <w:rPr>
          <w:rFonts w:eastAsia="Calibri"/>
          <w:color w:val="auto"/>
          <w:sz w:val="24"/>
          <w:szCs w:val="24"/>
        </w:rPr>
        <w:t xml:space="preserve">For the class period that you intend to begin using the tool, assign </w:t>
      </w:r>
      <w:r w:rsidR="00756B86">
        <w:rPr>
          <w:rFonts w:eastAsia="Calibri"/>
          <w:color w:val="auto"/>
          <w:sz w:val="24"/>
          <w:szCs w:val="24"/>
        </w:rPr>
        <w:t xml:space="preserve">“Infrastructure and the Atlanta </w:t>
      </w:r>
      <w:proofErr w:type="spellStart"/>
      <w:r w:rsidR="00756B86">
        <w:rPr>
          <w:rFonts w:eastAsia="Calibri"/>
          <w:color w:val="auto"/>
          <w:sz w:val="24"/>
          <w:szCs w:val="24"/>
        </w:rPr>
        <w:t>BeltLine</w:t>
      </w:r>
      <w:proofErr w:type="spellEnd"/>
      <w:r w:rsidR="004C19E3">
        <w:rPr>
          <w:rFonts w:eastAsia="Calibri"/>
          <w:color w:val="auto"/>
          <w:sz w:val="24"/>
          <w:szCs w:val="24"/>
        </w:rPr>
        <w:t>” and “</w:t>
      </w:r>
      <w:r>
        <w:rPr>
          <w:rFonts w:eastAsia="Calibri"/>
          <w:color w:val="auto"/>
          <w:sz w:val="24"/>
          <w:szCs w:val="24"/>
        </w:rPr>
        <w:t>Equitable and Sustainable Development Key Concepts.</w:t>
      </w:r>
      <w:r w:rsidR="004C19E3">
        <w:rPr>
          <w:rFonts w:eastAsia="Calibri"/>
          <w:color w:val="auto"/>
          <w:sz w:val="24"/>
          <w:szCs w:val="24"/>
        </w:rPr>
        <w:t>” These readings provide</w:t>
      </w:r>
      <w:r w:rsidR="004C19E3">
        <w:rPr>
          <w:rFonts w:eastAsia="Calibri"/>
          <w:color w:val="auto"/>
          <w:sz w:val="24"/>
          <w:szCs w:val="24"/>
        </w:rPr>
        <w:t xml:space="preserve"> an overview of the Atlanta </w:t>
      </w:r>
      <w:proofErr w:type="spellStart"/>
      <w:r w:rsidR="004C19E3">
        <w:rPr>
          <w:rFonts w:eastAsia="Calibri"/>
          <w:color w:val="auto"/>
          <w:sz w:val="24"/>
          <w:szCs w:val="24"/>
        </w:rPr>
        <w:t>BeltLine</w:t>
      </w:r>
      <w:proofErr w:type="spellEnd"/>
      <w:r w:rsidR="004C19E3">
        <w:rPr>
          <w:rFonts w:eastAsia="Calibri"/>
          <w:color w:val="auto"/>
          <w:sz w:val="24"/>
          <w:szCs w:val="24"/>
        </w:rPr>
        <w:t>, as well as a description of the</w:t>
      </w:r>
      <w:r>
        <w:rPr>
          <w:rFonts w:eastAsia="Calibri"/>
          <w:color w:val="auto"/>
          <w:sz w:val="24"/>
          <w:szCs w:val="24"/>
        </w:rPr>
        <w:t xml:space="preserve"> </w:t>
      </w:r>
      <w:r w:rsidR="004C19E3">
        <w:rPr>
          <w:rFonts w:eastAsia="Calibri"/>
          <w:color w:val="auto"/>
          <w:sz w:val="24"/>
          <w:szCs w:val="24"/>
        </w:rPr>
        <w:t xml:space="preserve">key </w:t>
      </w:r>
      <w:proofErr w:type="gramStart"/>
      <w:r w:rsidR="004C19E3">
        <w:rPr>
          <w:rFonts w:eastAsia="Calibri"/>
          <w:color w:val="auto"/>
          <w:sz w:val="24"/>
          <w:szCs w:val="24"/>
        </w:rPr>
        <w:t>concepts</w:t>
      </w:r>
      <w:proofErr w:type="gramEnd"/>
      <w:r w:rsidR="004C19E3">
        <w:rPr>
          <w:rFonts w:eastAsia="Calibri"/>
          <w:color w:val="auto"/>
          <w:sz w:val="24"/>
          <w:szCs w:val="24"/>
        </w:rPr>
        <w:t xml:space="preserve"> framework. </w:t>
      </w:r>
      <w:r w:rsidR="00E63ACD">
        <w:rPr>
          <w:rFonts w:eastAsia="Calibri"/>
          <w:color w:val="auto"/>
          <w:sz w:val="24"/>
          <w:szCs w:val="24"/>
        </w:rPr>
        <w:t>T</w:t>
      </w:r>
      <w:r>
        <w:rPr>
          <w:rFonts w:eastAsia="Calibri"/>
          <w:color w:val="auto"/>
          <w:sz w:val="24"/>
          <w:szCs w:val="24"/>
        </w:rPr>
        <w:t xml:space="preserve">he </w:t>
      </w:r>
      <w:r w:rsidR="004C19E3">
        <w:rPr>
          <w:rFonts w:eastAsia="Calibri"/>
          <w:color w:val="auto"/>
          <w:sz w:val="24"/>
          <w:szCs w:val="24"/>
        </w:rPr>
        <w:t>document</w:t>
      </w:r>
      <w:r>
        <w:rPr>
          <w:rFonts w:eastAsia="Calibri"/>
          <w:color w:val="auto"/>
          <w:sz w:val="24"/>
          <w:szCs w:val="24"/>
        </w:rPr>
        <w:t xml:space="preserve"> </w:t>
      </w:r>
      <w:r w:rsidR="00E63ACD">
        <w:rPr>
          <w:rFonts w:eastAsia="Calibri"/>
          <w:color w:val="auto"/>
          <w:sz w:val="24"/>
          <w:szCs w:val="24"/>
        </w:rPr>
        <w:t xml:space="preserve">also </w:t>
      </w:r>
      <w:r>
        <w:rPr>
          <w:rFonts w:eastAsia="Calibri"/>
          <w:color w:val="auto"/>
          <w:sz w:val="24"/>
          <w:szCs w:val="24"/>
        </w:rPr>
        <w:t xml:space="preserve">links to a short reading and a video. </w:t>
      </w:r>
      <w:r w:rsidR="00E63ACD">
        <w:rPr>
          <w:rFonts w:eastAsia="Calibri"/>
          <w:color w:val="auto"/>
          <w:sz w:val="24"/>
          <w:szCs w:val="24"/>
        </w:rPr>
        <w:t xml:space="preserve">Students </w:t>
      </w:r>
      <w:r>
        <w:rPr>
          <w:rFonts w:eastAsia="Calibri"/>
          <w:color w:val="auto"/>
          <w:sz w:val="24"/>
          <w:szCs w:val="24"/>
        </w:rPr>
        <w:t xml:space="preserve">should familiarize themselves with all these </w:t>
      </w:r>
      <w:r w:rsidR="00943B13">
        <w:rPr>
          <w:rFonts w:eastAsia="Calibri"/>
          <w:color w:val="auto"/>
          <w:sz w:val="24"/>
          <w:szCs w:val="24"/>
        </w:rPr>
        <w:t xml:space="preserve">materials </w:t>
      </w:r>
      <w:r>
        <w:rPr>
          <w:rFonts w:eastAsia="Calibri"/>
          <w:color w:val="auto"/>
          <w:sz w:val="24"/>
          <w:szCs w:val="24"/>
        </w:rPr>
        <w:t xml:space="preserve">before class. </w:t>
      </w:r>
    </w:p>
    <w:p w14:paraId="4D8F3887" w14:textId="3D934FE5" w:rsidR="00263897" w:rsidRDefault="00137707" w:rsidP="00263897">
      <w:pPr>
        <w:pStyle w:val="NoSpacing"/>
        <w:numPr>
          <w:ilvl w:val="0"/>
          <w:numId w:val="49"/>
        </w:numPr>
        <w:spacing w:after="120"/>
        <w:rPr>
          <w:rFonts w:eastAsia="Calibri"/>
          <w:color w:val="auto"/>
          <w:sz w:val="24"/>
          <w:szCs w:val="24"/>
        </w:rPr>
      </w:pPr>
      <w:r>
        <w:rPr>
          <w:rFonts w:eastAsia="Calibri"/>
          <w:color w:val="auto"/>
          <w:sz w:val="24"/>
          <w:szCs w:val="24"/>
        </w:rPr>
        <w:t xml:space="preserve">Depending on whether or not you intend to take </w:t>
      </w:r>
      <w:r w:rsidR="00263897">
        <w:rPr>
          <w:rFonts w:eastAsia="Calibri"/>
          <w:color w:val="auto"/>
          <w:sz w:val="24"/>
          <w:szCs w:val="24"/>
        </w:rPr>
        <w:t xml:space="preserve">one or two </w:t>
      </w:r>
      <w:r>
        <w:rPr>
          <w:rFonts w:eastAsia="Calibri"/>
          <w:color w:val="auto"/>
          <w:sz w:val="24"/>
          <w:szCs w:val="24"/>
        </w:rPr>
        <w:t xml:space="preserve">class periods for this tool, you can begin class by discussing the Key Concepts, or, you can head directly into presenting the </w:t>
      </w:r>
      <w:hyperlink r:id="rId17" w:history="1">
        <w:r w:rsidR="00ED060F" w:rsidRPr="00ED060F">
          <w:rPr>
            <w:rStyle w:val="Hyperlink"/>
            <w:rFonts w:eastAsia="Calibri"/>
            <w:sz w:val="24"/>
            <w:szCs w:val="24"/>
          </w:rPr>
          <w:t>“</w:t>
        </w:r>
        <w:r w:rsidRPr="00ED060F">
          <w:rPr>
            <w:rStyle w:val="Hyperlink"/>
            <w:rFonts w:eastAsia="Calibri"/>
            <w:sz w:val="24"/>
            <w:szCs w:val="24"/>
          </w:rPr>
          <w:t>What is Infrastructure</w:t>
        </w:r>
        <w:r w:rsidR="009C5141" w:rsidRPr="00ED060F">
          <w:rPr>
            <w:rStyle w:val="Hyperlink"/>
            <w:rFonts w:eastAsia="Calibri"/>
            <w:sz w:val="24"/>
            <w:szCs w:val="24"/>
          </w:rPr>
          <w:t>?</w:t>
        </w:r>
        <w:r w:rsidR="00ED060F" w:rsidRPr="00ED060F">
          <w:rPr>
            <w:rStyle w:val="Hyperlink"/>
            <w:rFonts w:eastAsia="Calibri"/>
            <w:sz w:val="24"/>
            <w:szCs w:val="24"/>
          </w:rPr>
          <w:t>”</w:t>
        </w:r>
      </w:hyperlink>
      <w:r>
        <w:rPr>
          <w:rFonts w:eastAsia="Calibri"/>
          <w:color w:val="auto"/>
          <w:sz w:val="24"/>
          <w:szCs w:val="24"/>
        </w:rPr>
        <w:t xml:space="preserve"> PowerPoint lecture. </w:t>
      </w:r>
      <w:r w:rsidR="00756B86">
        <w:rPr>
          <w:rFonts w:eastAsia="Calibri"/>
          <w:color w:val="auto"/>
          <w:sz w:val="24"/>
          <w:szCs w:val="24"/>
        </w:rPr>
        <w:t xml:space="preserve">We encourage you to familiarize yourself with the slide Notes prior to presenting the lecture, and to edit the presentation as you see fit. </w:t>
      </w:r>
    </w:p>
    <w:p w14:paraId="3903C83C" w14:textId="0EAA759E" w:rsidR="00263897" w:rsidRDefault="00756B86" w:rsidP="00263897">
      <w:pPr>
        <w:pStyle w:val="NoSpacing"/>
        <w:numPr>
          <w:ilvl w:val="0"/>
          <w:numId w:val="49"/>
        </w:numPr>
        <w:spacing w:after="120"/>
        <w:rPr>
          <w:rFonts w:eastAsia="Calibri"/>
          <w:color w:val="auto"/>
          <w:sz w:val="24"/>
          <w:szCs w:val="24"/>
        </w:rPr>
      </w:pPr>
      <w:r>
        <w:rPr>
          <w:rFonts w:eastAsia="Calibri"/>
          <w:color w:val="auto"/>
          <w:sz w:val="24"/>
          <w:szCs w:val="24"/>
        </w:rPr>
        <w:t>Preferably on day two, d</w:t>
      </w:r>
      <w:r w:rsidR="00263897">
        <w:rPr>
          <w:rFonts w:eastAsia="Calibri"/>
          <w:color w:val="auto"/>
          <w:sz w:val="24"/>
          <w:szCs w:val="24"/>
        </w:rPr>
        <w:t>ivide your students into</w:t>
      </w:r>
      <w:r>
        <w:rPr>
          <w:rFonts w:eastAsia="Calibri"/>
          <w:color w:val="auto"/>
          <w:sz w:val="24"/>
          <w:szCs w:val="24"/>
        </w:rPr>
        <w:t xml:space="preserve"> five</w:t>
      </w:r>
      <w:r w:rsidR="00263897">
        <w:rPr>
          <w:rFonts w:eastAsia="Calibri"/>
          <w:color w:val="auto"/>
          <w:sz w:val="24"/>
          <w:szCs w:val="24"/>
        </w:rPr>
        <w:t xml:space="preserve"> groups and distribute </w:t>
      </w:r>
      <w:r>
        <w:rPr>
          <w:rFonts w:eastAsia="Calibri"/>
          <w:color w:val="auto"/>
          <w:sz w:val="24"/>
          <w:szCs w:val="24"/>
        </w:rPr>
        <w:t>“Historic Old Fourth Ward Park</w:t>
      </w:r>
      <w:r w:rsidR="00ED060F">
        <w:rPr>
          <w:rFonts w:eastAsia="Calibri"/>
          <w:color w:val="auto"/>
          <w:sz w:val="24"/>
          <w:szCs w:val="24"/>
        </w:rPr>
        <w:t>,</w:t>
      </w:r>
      <w:r>
        <w:rPr>
          <w:rFonts w:eastAsia="Calibri"/>
          <w:color w:val="auto"/>
          <w:sz w:val="24"/>
          <w:szCs w:val="24"/>
        </w:rPr>
        <w:t>”</w:t>
      </w:r>
      <w:r w:rsidR="00ED060F">
        <w:rPr>
          <w:rFonts w:eastAsia="Calibri"/>
          <w:color w:val="auto"/>
          <w:sz w:val="24"/>
          <w:szCs w:val="24"/>
        </w:rPr>
        <w:t xml:space="preserve"> located below.</w:t>
      </w:r>
    </w:p>
    <w:p w14:paraId="49C280EF" w14:textId="1F75787F" w:rsidR="00263897" w:rsidRDefault="00756B86" w:rsidP="00263897">
      <w:pPr>
        <w:pStyle w:val="NoSpacing"/>
        <w:numPr>
          <w:ilvl w:val="1"/>
          <w:numId w:val="49"/>
        </w:numPr>
        <w:spacing w:after="120"/>
        <w:ind w:left="1080"/>
        <w:rPr>
          <w:rFonts w:eastAsia="Calibri"/>
          <w:color w:val="auto"/>
          <w:sz w:val="24"/>
          <w:szCs w:val="24"/>
        </w:rPr>
      </w:pPr>
      <w:r>
        <w:rPr>
          <w:rFonts w:eastAsia="Calibri"/>
          <w:color w:val="auto"/>
          <w:sz w:val="24"/>
          <w:szCs w:val="24"/>
        </w:rPr>
        <w:t>Prior to class, d</w:t>
      </w:r>
      <w:r w:rsidR="00263897">
        <w:rPr>
          <w:rFonts w:eastAsia="Calibri"/>
          <w:color w:val="auto"/>
          <w:sz w:val="24"/>
          <w:szCs w:val="24"/>
        </w:rPr>
        <w:t>ownload</w:t>
      </w:r>
      <w:r>
        <w:rPr>
          <w:rFonts w:eastAsia="Calibri"/>
          <w:color w:val="auto"/>
          <w:sz w:val="24"/>
          <w:szCs w:val="24"/>
        </w:rPr>
        <w:t xml:space="preserve"> </w:t>
      </w:r>
      <w:r w:rsidR="00E63ACD">
        <w:rPr>
          <w:rFonts w:eastAsia="Calibri"/>
          <w:color w:val="auto"/>
          <w:sz w:val="24"/>
          <w:szCs w:val="24"/>
        </w:rPr>
        <w:t xml:space="preserve">the </w:t>
      </w:r>
      <w:hyperlink r:id="rId18" w:history="1">
        <w:r w:rsidR="00E63ACD" w:rsidRPr="00ED060F">
          <w:rPr>
            <w:rStyle w:val="Hyperlink"/>
            <w:rFonts w:eastAsia="Calibri"/>
            <w:sz w:val="24"/>
            <w:szCs w:val="24"/>
          </w:rPr>
          <w:t>Key Concepts Cards</w:t>
        </w:r>
      </w:hyperlink>
      <w:r>
        <w:rPr>
          <w:rFonts w:eastAsia="Calibri"/>
          <w:color w:val="auto"/>
          <w:sz w:val="24"/>
          <w:szCs w:val="24"/>
        </w:rPr>
        <w:t>. P</w:t>
      </w:r>
      <w:r w:rsidR="00263897">
        <w:rPr>
          <w:rFonts w:eastAsia="Calibri"/>
          <w:color w:val="auto"/>
          <w:sz w:val="24"/>
          <w:szCs w:val="24"/>
        </w:rPr>
        <w:t xml:space="preserve">rint, and cut out each of the </w:t>
      </w:r>
      <w:r w:rsidR="00E63ACD">
        <w:rPr>
          <w:rFonts w:eastAsia="Calibri"/>
          <w:color w:val="auto"/>
          <w:sz w:val="24"/>
          <w:szCs w:val="24"/>
        </w:rPr>
        <w:t xml:space="preserve">cards (which include a Key Concept and </w:t>
      </w:r>
      <w:r>
        <w:rPr>
          <w:rFonts w:eastAsia="Calibri"/>
          <w:color w:val="auto"/>
          <w:sz w:val="24"/>
          <w:szCs w:val="24"/>
        </w:rPr>
        <w:t>accompanying questions</w:t>
      </w:r>
      <w:r w:rsidR="00E63ACD">
        <w:rPr>
          <w:rFonts w:eastAsia="Calibri"/>
          <w:color w:val="auto"/>
          <w:sz w:val="24"/>
          <w:szCs w:val="24"/>
        </w:rPr>
        <w:t>)</w:t>
      </w:r>
      <w:r>
        <w:rPr>
          <w:rFonts w:eastAsia="Calibri"/>
          <w:color w:val="auto"/>
          <w:sz w:val="24"/>
          <w:szCs w:val="24"/>
        </w:rPr>
        <w:t>. D</w:t>
      </w:r>
      <w:r w:rsidR="00263897">
        <w:rPr>
          <w:rFonts w:eastAsia="Calibri"/>
          <w:color w:val="auto"/>
          <w:sz w:val="24"/>
          <w:szCs w:val="24"/>
        </w:rPr>
        <w:t xml:space="preserve">istribute one </w:t>
      </w:r>
      <w:r w:rsidR="00E63ACD">
        <w:rPr>
          <w:rFonts w:eastAsia="Calibri"/>
          <w:color w:val="auto"/>
          <w:sz w:val="24"/>
          <w:szCs w:val="24"/>
        </w:rPr>
        <w:t xml:space="preserve">Card </w:t>
      </w:r>
      <w:r w:rsidR="00263897">
        <w:rPr>
          <w:rFonts w:eastAsia="Calibri"/>
          <w:color w:val="auto"/>
          <w:sz w:val="24"/>
          <w:szCs w:val="24"/>
        </w:rPr>
        <w:t xml:space="preserve">per group. </w:t>
      </w:r>
      <w:r w:rsidR="005A3E7F">
        <w:rPr>
          <w:rFonts w:eastAsia="Calibri"/>
          <w:color w:val="auto"/>
          <w:sz w:val="24"/>
          <w:szCs w:val="24"/>
        </w:rPr>
        <w:t>Also distribute one piece of butcher paper per group, and markers.</w:t>
      </w:r>
    </w:p>
    <w:p w14:paraId="4C8F396F" w14:textId="749CF4D0" w:rsidR="00B214D3" w:rsidRPr="00ED060F" w:rsidRDefault="00263897" w:rsidP="00ED060F">
      <w:pPr>
        <w:pStyle w:val="NoSpacing"/>
        <w:numPr>
          <w:ilvl w:val="1"/>
          <w:numId w:val="49"/>
        </w:numPr>
        <w:spacing w:after="120"/>
        <w:ind w:left="1080"/>
        <w:rPr>
          <w:rFonts w:eastAsia="Calibri"/>
          <w:color w:val="auto"/>
          <w:sz w:val="24"/>
          <w:szCs w:val="24"/>
        </w:rPr>
      </w:pPr>
      <w:r w:rsidRPr="00263897">
        <w:rPr>
          <w:rFonts w:eastAsia="Calibri"/>
          <w:color w:val="auto"/>
          <w:sz w:val="24"/>
          <w:szCs w:val="24"/>
        </w:rPr>
        <w:t xml:space="preserve">Give the students 20-30 minutes to </w:t>
      </w:r>
      <w:r w:rsidR="004C19E3">
        <w:rPr>
          <w:rFonts w:eastAsia="Calibri"/>
          <w:color w:val="auto"/>
          <w:sz w:val="24"/>
          <w:szCs w:val="24"/>
        </w:rPr>
        <w:t xml:space="preserve">review the reading </w:t>
      </w:r>
      <w:r w:rsidRPr="00263897">
        <w:rPr>
          <w:rFonts w:eastAsia="Calibri"/>
          <w:color w:val="auto"/>
          <w:sz w:val="24"/>
          <w:szCs w:val="24"/>
        </w:rPr>
        <w:t xml:space="preserve">and discuss </w:t>
      </w:r>
      <w:r w:rsidR="00D60D15">
        <w:rPr>
          <w:rFonts w:eastAsia="Calibri"/>
          <w:color w:val="auto"/>
          <w:sz w:val="24"/>
          <w:szCs w:val="24"/>
        </w:rPr>
        <w:t xml:space="preserve">and respond to </w:t>
      </w:r>
      <w:r w:rsidR="00756B86">
        <w:rPr>
          <w:rFonts w:eastAsia="Calibri"/>
          <w:color w:val="auto"/>
          <w:sz w:val="24"/>
          <w:szCs w:val="24"/>
        </w:rPr>
        <w:t xml:space="preserve">their Key Concept </w:t>
      </w:r>
      <w:r w:rsidR="00E63ACD">
        <w:rPr>
          <w:rFonts w:eastAsia="Calibri"/>
          <w:color w:val="auto"/>
          <w:sz w:val="24"/>
          <w:szCs w:val="24"/>
        </w:rPr>
        <w:t xml:space="preserve">card </w:t>
      </w:r>
      <w:r w:rsidR="00756B86">
        <w:rPr>
          <w:rFonts w:eastAsia="Calibri"/>
          <w:color w:val="auto"/>
          <w:sz w:val="24"/>
          <w:szCs w:val="24"/>
        </w:rPr>
        <w:t>a</w:t>
      </w:r>
      <w:r w:rsidR="005A3E7F">
        <w:rPr>
          <w:rFonts w:eastAsia="Calibri"/>
          <w:color w:val="auto"/>
          <w:sz w:val="24"/>
          <w:szCs w:val="24"/>
        </w:rPr>
        <w:t>s a</w:t>
      </w:r>
      <w:r w:rsidR="00756B86">
        <w:rPr>
          <w:rFonts w:eastAsia="Calibri"/>
          <w:color w:val="auto"/>
          <w:sz w:val="24"/>
          <w:szCs w:val="24"/>
        </w:rPr>
        <w:t xml:space="preserve"> group. </w:t>
      </w:r>
      <w:r w:rsidR="005A3E7F">
        <w:rPr>
          <w:rFonts w:eastAsia="Calibri"/>
          <w:color w:val="auto"/>
          <w:sz w:val="24"/>
          <w:szCs w:val="24"/>
        </w:rPr>
        <w:t xml:space="preserve">The Card includes instructions for using the butcher paper to reflect (in text and images) on their key concept and the Historic Old Fourth Ward Park. </w:t>
      </w:r>
    </w:p>
    <w:p w14:paraId="469419D2" w14:textId="63BD3D41" w:rsidR="00263897" w:rsidRPr="00263897" w:rsidRDefault="00E908DB" w:rsidP="00E908DB">
      <w:pPr>
        <w:pBdr>
          <w:top w:val="none" w:sz="0" w:space="0" w:color="auto"/>
          <w:left w:val="none" w:sz="0" w:space="0" w:color="auto"/>
          <w:bottom w:val="single" w:sz="4" w:space="1" w:color="auto"/>
          <w:right w:val="none" w:sz="0" w:space="0" w:color="auto"/>
          <w:between w:val="none" w:sz="0" w:space="0" w:color="auto"/>
        </w:pBdr>
        <w:spacing w:before="240" w:after="240" w:line="288" w:lineRule="auto"/>
        <w:jc w:val="center"/>
        <w:outlineLvl w:val="0"/>
        <w:rPr>
          <w:rFonts w:ascii="Georgia" w:eastAsia="Calibri" w:hAnsi="Georgia" w:cs="Times New Roman"/>
          <w:noProof/>
          <w:color w:val="auto"/>
          <w:sz w:val="40"/>
          <w:szCs w:val="40"/>
        </w:rPr>
      </w:pPr>
      <w:r>
        <w:rPr>
          <w:rFonts w:ascii="Georgia" w:eastAsia="Calibri" w:hAnsi="Georgia" w:cs="Times New Roman"/>
          <w:noProof/>
          <w:color w:val="auto"/>
          <w:sz w:val="40"/>
          <w:szCs w:val="40"/>
        </w:rPr>
        <w:lastRenderedPageBreak/>
        <w:t xml:space="preserve">For Class 1: </w:t>
      </w:r>
      <w:r>
        <w:rPr>
          <w:rFonts w:ascii="Georgia" w:eastAsia="Calibri" w:hAnsi="Georgia" w:cs="Times New Roman"/>
          <w:noProof/>
          <w:color w:val="auto"/>
          <w:sz w:val="40"/>
          <w:szCs w:val="40"/>
        </w:rPr>
        <w:br/>
        <w:t xml:space="preserve">1.1: </w:t>
      </w:r>
      <w:r w:rsidR="00263897">
        <w:rPr>
          <w:rFonts w:ascii="Georgia" w:eastAsia="Calibri" w:hAnsi="Georgia" w:cs="Times New Roman"/>
          <w:noProof/>
          <w:color w:val="auto"/>
          <w:sz w:val="40"/>
          <w:szCs w:val="40"/>
        </w:rPr>
        <w:t>Infrastructure</w:t>
      </w:r>
      <w:r w:rsidR="00756B86">
        <w:rPr>
          <w:rFonts w:ascii="Georgia" w:eastAsia="Calibri" w:hAnsi="Georgia" w:cs="Times New Roman"/>
          <w:noProof/>
          <w:color w:val="auto"/>
          <w:sz w:val="40"/>
          <w:szCs w:val="40"/>
        </w:rPr>
        <w:t xml:space="preserve"> and the Atlanta BeltLine</w:t>
      </w:r>
    </w:p>
    <w:p w14:paraId="4B1E102C" w14:textId="6ED02C24" w:rsidR="00B214D3" w:rsidRPr="009C5141" w:rsidRDefault="009C5141" w:rsidP="00B214D3">
      <w:pPr>
        <w:spacing w:after="200" w:line="20" w:lineRule="atLeast"/>
        <w:rPr>
          <w:rFonts w:eastAsia="Roboto"/>
          <w:color w:val="222222"/>
          <w:sz w:val="24"/>
          <w:szCs w:val="24"/>
          <w:highlight w:val="white"/>
        </w:rPr>
      </w:pPr>
      <w:r w:rsidRPr="009C5141">
        <w:rPr>
          <w:rFonts w:eastAsia="Calibri"/>
          <w:noProof/>
          <w:sz w:val="24"/>
          <w:szCs w:val="24"/>
        </w:rPr>
        <mc:AlternateContent>
          <mc:Choice Requires="wps">
            <w:drawing>
              <wp:anchor distT="0" distB="0" distL="114300" distR="114300" simplePos="0" relativeHeight="251661312" behindDoc="0" locked="0" layoutInCell="1" allowOverlap="1" wp14:anchorId="5ED60A28" wp14:editId="56425360">
                <wp:simplePos x="0" y="0"/>
                <wp:positionH relativeFrom="margin">
                  <wp:posOffset>4133850</wp:posOffset>
                </wp:positionH>
                <wp:positionV relativeFrom="paragraph">
                  <wp:posOffset>1185545</wp:posOffset>
                </wp:positionV>
                <wp:extent cx="2209800" cy="3166110"/>
                <wp:effectExtent l="19050" t="19050" r="19050" b="15240"/>
                <wp:wrapSquare wrapText="bothSides"/>
                <wp:docPr id="1" name="Text Box 1"/>
                <wp:cNvGraphicFramePr/>
                <a:graphic xmlns:a="http://schemas.openxmlformats.org/drawingml/2006/main">
                  <a:graphicData uri="http://schemas.microsoft.com/office/word/2010/wordprocessingShape">
                    <wps:wsp>
                      <wps:cNvSpPr txBox="1"/>
                      <wps:spPr>
                        <a:xfrm>
                          <a:off x="0" y="0"/>
                          <a:ext cx="2209800" cy="3166110"/>
                        </a:xfrm>
                        <a:prstGeom prst="rect">
                          <a:avLst/>
                        </a:prstGeom>
                        <a:solidFill>
                          <a:schemeClr val="lt1"/>
                        </a:solidFill>
                        <a:ln w="28575">
                          <a:solidFill>
                            <a:prstClr val="black"/>
                          </a:solidFill>
                        </a:ln>
                      </wps:spPr>
                      <wps:txbx>
                        <w:txbxContent>
                          <w:p w14:paraId="4540FD68" w14:textId="547D6858" w:rsidR="00B214D3" w:rsidRPr="00756B86" w:rsidRDefault="00B214D3" w:rsidP="00263897">
                            <w:pPr>
                              <w:spacing w:before="120" w:after="200" w:line="240" w:lineRule="auto"/>
                              <w:rPr>
                                <w:rFonts w:eastAsia="Calibri"/>
                                <w:sz w:val="24"/>
                                <w:szCs w:val="24"/>
                              </w:rPr>
                            </w:pPr>
                            <w:r w:rsidRPr="00756B86">
                              <w:rPr>
                                <w:rFonts w:eastAsia="Calibri"/>
                                <w:sz w:val="24"/>
                                <w:szCs w:val="24"/>
                              </w:rPr>
                              <w:t xml:space="preserve">To prepare for </w:t>
                            </w:r>
                            <w:r w:rsidR="00263897" w:rsidRPr="00756B86">
                              <w:rPr>
                                <w:rFonts w:eastAsia="Calibri"/>
                                <w:sz w:val="24"/>
                                <w:szCs w:val="24"/>
                              </w:rPr>
                              <w:t>our next class,</w:t>
                            </w:r>
                            <w:r w:rsidRPr="00756B86">
                              <w:rPr>
                                <w:rFonts w:eastAsia="Calibri"/>
                                <w:sz w:val="24"/>
                                <w:szCs w:val="24"/>
                              </w:rPr>
                              <w:t xml:space="preserve"> please read this entire document, as well as:</w:t>
                            </w:r>
                          </w:p>
                          <w:p w14:paraId="6946510D" w14:textId="77777777" w:rsidR="00B214D3" w:rsidRPr="00756B86" w:rsidRDefault="00B214D3" w:rsidP="00263897">
                            <w:pPr>
                              <w:spacing w:line="240" w:lineRule="auto"/>
                              <w:contextualSpacing/>
                              <w:rPr>
                                <w:rFonts w:eastAsia="Calibri"/>
                                <w:sz w:val="24"/>
                                <w:szCs w:val="24"/>
                              </w:rPr>
                            </w:pPr>
                            <w:r w:rsidRPr="00756B86">
                              <w:rPr>
                                <w:rFonts w:eastAsia="Calibri"/>
                                <w:sz w:val="24"/>
                                <w:szCs w:val="24"/>
                              </w:rPr>
                              <w:t xml:space="preserve">Gravel, Ryan (GT alum whose master’s thesis led to the BeltLine). </w:t>
                            </w:r>
                            <w:r w:rsidRPr="00756B86">
                              <w:rPr>
                                <w:rFonts w:eastAsia="Calibri"/>
                                <w:i/>
                                <w:sz w:val="24"/>
                                <w:szCs w:val="24"/>
                              </w:rPr>
                              <w:t>TEDTalk</w:t>
                            </w:r>
                            <w:r w:rsidRPr="00756B86">
                              <w:rPr>
                                <w:rFonts w:eastAsia="Calibri"/>
                                <w:sz w:val="24"/>
                                <w:szCs w:val="24"/>
                              </w:rPr>
                              <w:t xml:space="preserve">. </w:t>
                            </w:r>
                            <w:hyperlink r:id="rId19" w:history="1">
                              <w:r w:rsidRPr="00756B86">
                                <w:rPr>
                                  <w:rStyle w:val="Hyperlink"/>
                                  <w:rFonts w:eastAsia="Calibri"/>
                                  <w:sz w:val="24"/>
                                  <w:szCs w:val="24"/>
                                </w:rPr>
                                <w:t>“How an old loop of railroads is changing the face of a city”</w:t>
                              </w:r>
                            </w:hyperlink>
                            <w:r w:rsidRPr="00756B86">
                              <w:rPr>
                                <w:rFonts w:eastAsia="Calibri"/>
                                <w:sz w:val="24"/>
                                <w:szCs w:val="24"/>
                              </w:rPr>
                              <w:t xml:space="preserve"> (11.5 mins).</w:t>
                            </w:r>
                          </w:p>
                          <w:p w14:paraId="49A04A7F" w14:textId="77777777" w:rsidR="00B214D3" w:rsidRPr="00756B86" w:rsidRDefault="00B214D3" w:rsidP="00263897">
                            <w:pPr>
                              <w:spacing w:line="240" w:lineRule="auto"/>
                              <w:contextualSpacing/>
                              <w:rPr>
                                <w:rFonts w:eastAsia="Calibri"/>
                                <w:sz w:val="24"/>
                                <w:szCs w:val="24"/>
                              </w:rPr>
                            </w:pPr>
                          </w:p>
                          <w:p w14:paraId="0E55A93E" w14:textId="614A4E7F" w:rsidR="00B214D3" w:rsidRPr="00756B86" w:rsidRDefault="00B214D3" w:rsidP="00263897">
                            <w:pPr>
                              <w:spacing w:line="240" w:lineRule="auto"/>
                              <w:contextualSpacing/>
                              <w:rPr>
                                <w:rFonts w:eastAsia="Calibri"/>
                                <w:sz w:val="24"/>
                                <w:szCs w:val="24"/>
                              </w:rPr>
                            </w:pPr>
                            <w:r w:rsidRPr="00756B86">
                              <w:rPr>
                                <w:rFonts w:eastAsia="Calibri"/>
                                <w:sz w:val="24"/>
                                <w:szCs w:val="24"/>
                              </w:rPr>
                              <w:t xml:space="preserve">Immergluck, Dan. </w:t>
                            </w:r>
                            <w:hyperlink r:id="rId20" w:history="1">
                              <w:r w:rsidRPr="00756B86">
                                <w:rPr>
                                  <w:rStyle w:val="Hyperlink"/>
                                  <w:rFonts w:eastAsia="Calibri"/>
                                  <w:sz w:val="24"/>
                                  <w:szCs w:val="24"/>
                                </w:rPr>
                                <w:t>“Sustainable for Whom? Large-Scale Sustainable Urban Development Projects and “Environmental Gentrification”</w:t>
                              </w:r>
                            </w:hyperlink>
                            <w:r w:rsidRPr="00756B86">
                              <w:rPr>
                                <w:rFonts w:eastAsia="Calibri"/>
                                <w:sz w:val="24"/>
                                <w:szCs w:val="24"/>
                              </w:rPr>
                              <w:t xml:space="preserve"> (4pgs).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60A28" id="Text Box 1" o:spid="_x0000_s1030" type="#_x0000_t202" style="position:absolute;margin-left:325.5pt;margin-top:93.35pt;width:174pt;height:24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8HOwIAAIU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" fillcolor="white [3201]" strokeweight="2.25pt">
                <v:textbox>
                  <w:txbxContent>
                    <w:p w14:paraId="4540FD68" w14:textId="547D6858" w:rsidR="00B214D3" w:rsidRPr="00756B86" w:rsidRDefault="00B214D3" w:rsidP="00263897">
                      <w:pPr>
                        <w:spacing w:before="120" w:after="200" w:line="240" w:lineRule="auto"/>
                        <w:rPr>
                          <w:rFonts w:eastAsia="Calibri"/>
                          <w:sz w:val="24"/>
                          <w:szCs w:val="24"/>
                        </w:rPr>
                      </w:pPr>
                      <w:r w:rsidRPr="00756B86">
                        <w:rPr>
                          <w:rFonts w:eastAsia="Calibri"/>
                          <w:sz w:val="24"/>
                          <w:szCs w:val="24"/>
                        </w:rPr>
                        <w:t xml:space="preserve">To prepare for </w:t>
                      </w:r>
                      <w:r w:rsidR="00263897" w:rsidRPr="00756B86">
                        <w:rPr>
                          <w:rFonts w:eastAsia="Calibri"/>
                          <w:sz w:val="24"/>
                          <w:szCs w:val="24"/>
                        </w:rPr>
                        <w:t>our next class,</w:t>
                      </w:r>
                      <w:r w:rsidRPr="00756B86">
                        <w:rPr>
                          <w:rFonts w:eastAsia="Calibri"/>
                          <w:sz w:val="24"/>
                          <w:szCs w:val="24"/>
                        </w:rPr>
                        <w:t xml:space="preserve"> please read this entire document, as well as:</w:t>
                      </w:r>
                    </w:p>
                    <w:p w14:paraId="6946510D" w14:textId="77777777" w:rsidR="00B214D3" w:rsidRPr="00756B86" w:rsidRDefault="00B214D3" w:rsidP="00263897">
                      <w:pPr>
                        <w:spacing w:line="240" w:lineRule="auto"/>
                        <w:contextualSpacing/>
                        <w:rPr>
                          <w:rFonts w:eastAsia="Calibri"/>
                          <w:sz w:val="24"/>
                          <w:szCs w:val="24"/>
                        </w:rPr>
                      </w:pPr>
                      <w:r w:rsidRPr="00756B86">
                        <w:rPr>
                          <w:rFonts w:eastAsia="Calibri"/>
                          <w:sz w:val="24"/>
                          <w:szCs w:val="24"/>
                        </w:rPr>
                        <w:t xml:space="preserve">Gravel, Ryan (GT alum whose master’s thesis led to the BeltLine). </w:t>
                      </w:r>
                      <w:r w:rsidRPr="00756B86">
                        <w:rPr>
                          <w:rFonts w:eastAsia="Calibri"/>
                          <w:i/>
                          <w:sz w:val="24"/>
                          <w:szCs w:val="24"/>
                        </w:rPr>
                        <w:t>TEDTalk</w:t>
                      </w:r>
                      <w:r w:rsidRPr="00756B86">
                        <w:rPr>
                          <w:rFonts w:eastAsia="Calibri"/>
                          <w:sz w:val="24"/>
                          <w:szCs w:val="24"/>
                        </w:rPr>
                        <w:t xml:space="preserve">. </w:t>
                      </w:r>
                      <w:hyperlink r:id="rId21" w:history="1">
                        <w:r w:rsidRPr="00756B86">
                          <w:rPr>
                            <w:rStyle w:val="Hyperlink"/>
                            <w:rFonts w:eastAsia="Calibri"/>
                            <w:sz w:val="24"/>
                            <w:szCs w:val="24"/>
                          </w:rPr>
                          <w:t>“How an old loop of railroads is changing the face of a city”</w:t>
                        </w:r>
                      </w:hyperlink>
                      <w:r w:rsidRPr="00756B86">
                        <w:rPr>
                          <w:rFonts w:eastAsia="Calibri"/>
                          <w:sz w:val="24"/>
                          <w:szCs w:val="24"/>
                        </w:rPr>
                        <w:t xml:space="preserve"> (11.5 mins).</w:t>
                      </w:r>
                    </w:p>
                    <w:p w14:paraId="49A04A7F" w14:textId="77777777" w:rsidR="00B214D3" w:rsidRPr="00756B86" w:rsidRDefault="00B214D3" w:rsidP="00263897">
                      <w:pPr>
                        <w:spacing w:line="240" w:lineRule="auto"/>
                        <w:contextualSpacing/>
                        <w:rPr>
                          <w:rFonts w:eastAsia="Calibri"/>
                          <w:sz w:val="24"/>
                          <w:szCs w:val="24"/>
                        </w:rPr>
                      </w:pPr>
                    </w:p>
                    <w:p w14:paraId="0E55A93E" w14:textId="614A4E7F" w:rsidR="00B214D3" w:rsidRPr="00756B86" w:rsidRDefault="00B214D3" w:rsidP="00263897">
                      <w:pPr>
                        <w:spacing w:line="240" w:lineRule="auto"/>
                        <w:contextualSpacing/>
                        <w:rPr>
                          <w:rFonts w:eastAsia="Calibri"/>
                          <w:sz w:val="24"/>
                          <w:szCs w:val="24"/>
                        </w:rPr>
                      </w:pPr>
                      <w:r w:rsidRPr="00756B86">
                        <w:rPr>
                          <w:rFonts w:eastAsia="Calibri"/>
                          <w:sz w:val="24"/>
                          <w:szCs w:val="24"/>
                        </w:rPr>
                        <w:t xml:space="preserve">Immergluck, Dan. </w:t>
                      </w:r>
                      <w:hyperlink r:id="rId22" w:history="1">
                        <w:r w:rsidRPr="00756B86">
                          <w:rPr>
                            <w:rStyle w:val="Hyperlink"/>
                            <w:rFonts w:eastAsia="Calibri"/>
                            <w:sz w:val="24"/>
                            <w:szCs w:val="24"/>
                          </w:rPr>
                          <w:t>“Sustainable for Whom? Large-Scale Sustainable Urban Development Projects and “Environmental Gentrification”</w:t>
                        </w:r>
                      </w:hyperlink>
                      <w:r w:rsidRPr="00756B86">
                        <w:rPr>
                          <w:rFonts w:eastAsia="Calibri"/>
                          <w:sz w:val="24"/>
                          <w:szCs w:val="24"/>
                        </w:rPr>
                        <w:t xml:space="preserve"> (4pgs).</w:t>
                      </w:r>
                    </w:p>
                  </w:txbxContent>
                </v:textbox>
                <w10:wrap type="square" anchorx="margin"/>
              </v:shape>
            </w:pict>
          </mc:Fallback>
        </mc:AlternateContent>
      </w:r>
      <w:r w:rsidR="00B214D3" w:rsidRPr="009C5141">
        <w:rPr>
          <w:rFonts w:eastAsia="Calibri"/>
          <w:sz w:val="24"/>
          <w:szCs w:val="24"/>
        </w:rPr>
        <w:t xml:space="preserve">As cities across the U.S. address the challenges of sustainability, they often turn to large infrastructure projects intended to support natural systems (e.g., air, water, green space) and improve quality of life for residents. Urban infrastructure is defined as the systems of facilities and services that allow cities to function, such as the energy grid, road and trail networks, water systems, storm water systems, and waste systems. For many, these projects have become a key component of what we think of as “sustainable development”: </w:t>
      </w:r>
    </w:p>
    <w:p w14:paraId="5B5F4A37" w14:textId="3B6D6533" w:rsidR="00B214D3" w:rsidRPr="009C5141" w:rsidRDefault="00B214D3" w:rsidP="00B214D3">
      <w:pPr>
        <w:spacing w:after="200" w:line="20" w:lineRule="atLeast"/>
        <w:ind w:left="720" w:right="3960"/>
        <w:rPr>
          <w:rFonts w:eastAsia="Calibri"/>
          <w:sz w:val="24"/>
          <w:szCs w:val="24"/>
        </w:rPr>
      </w:pPr>
      <w:r w:rsidRPr="009C5141">
        <w:rPr>
          <w:rFonts w:eastAsia="Calibri"/>
          <w:color w:val="222222"/>
          <w:sz w:val="24"/>
          <w:szCs w:val="24"/>
          <w:highlight w:val="white"/>
        </w:rPr>
        <w:t>“Sustainable development is development that meets the needs of the present without compromising the ability of future generations to meet their own needs.”</w:t>
      </w:r>
      <w:r w:rsidRPr="009C5141">
        <w:rPr>
          <w:rFonts w:eastAsia="Calibri"/>
          <w:color w:val="222222"/>
          <w:sz w:val="24"/>
          <w:szCs w:val="24"/>
          <w:highlight w:val="white"/>
          <w:vertAlign w:val="superscript"/>
        </w:rPr>
        <w:footnoteReference w:id="1"/>
      </w:r>
    </w:p>
    <w:p w14:paraId="71AEFED6" w14:textId="77777777" w:rsidR="00B214D3" w:rsidRPr="009C5141" w:rsidRDefault="00B214D3" w:rsidP="00B214D3">
      <w:pPr>
        <w:spacing w:after="200" w:line="20" w:lineRule="atLeast"/>
        <w:rPr>
          <w:rFonts w:eastAsia="Calibri"/>
          <w:sz w:val="24"/>
          <w:szCs w:val="24"/>
        </w:rPr>
      </w:pPr>
      <w:r w:rsidRPr="009C5141">
        <w:rPr>
          <w:rFonts w:eastAsia="Calibri"/>
          <w:sz w:val="24"/>
          <w:szCs w:val="24"/>
        </w:rPr>
        <w:t xml:space="preserve">Many of these development projects have garnered international attention - such as New York City’s High Line, the River District in Portland, Oregon, and Discovery Green of Houston, Texas. Here in Atlanta, we also have one such project that has put Atlanta on the global map for sustainable development: The BeltLine, an urban redevelopment project that is turning 22 miles of abandoned railways into a corridor connecting 45 neighborhoods via transit, multi-use trails, and parks. </w:t>
      </w:r>
    </w:p>
    <w:p w14:paraId="6173564B" w14:textId="77777777" w:rsidR="00B214D3" w:rsidRPr="009C5141" w:rsidRDefault="00B214D3" w:rsidP="00B214D3">
      <w:pPr>
        <w:spacing w:after="200" w:line="20" w:lineRule="atLeast"/>
        <w:rPr>
          <w:rFonts w:eastAsia="Calibri"/>
          <w:sz w:val="24"/>
          <w:szCs w:val="24"/>
        </w:rPr>
      </w:pPr>
      <w:r w:rsidRPr="009C5141">
        <w:rPr>
          <w:rFonts w:eastAsia="Calibri"/>
          <w:sz w:val="24"/>
          <w:szCs w:val="24"/>
        </w:rPr>
        <w:t xml:space="preserve">The BeltLine evokes a lot of excitement, but it also raises concerns, particularly about how such large infrastructure projects can lead to gentrification and displacement: the process whereby high income, predominantly white residents move into newly developed areas, replacing low income or working-class residents and business owners - particularly those of color. In losing the latter, we also lose valuable, valid, and existing community culture. </w:t>
      </w:r>
    </w:p>
    <w:p w14:paraId="09FE515F" w14:textId="77777777" w:rsidR="00F00772" w:rsidRDefault="00F00772" w:rsidP="009C5141">
      <w:pPr>
        <w:spacing w:after="200" w:line="20" w:lineRule="atLeast"/>
        <w:rPr>
          <w:rFonts w:eastAsia="Calibri"/>
          <w:sz w:val="24"/>
          <w:szCs w:val="24"/>
        </w:rPr>
      </w:pPr>
      <w:r>
        <w:rPr>
          <w:rFonts w:eastAsia="Calibri"/>
          <w:sz w:val="24"/>
          <w:szCs w:val="24"/>
        </w:rPr>
        <w:t xml:space="preserve">Through this course, </w:t>
      </w:r>
      <w:r w:rsidR="00B214D3" w:rsidRPr="009C5141">
        <w:rPr>
          <w:rFonts w:eastAsia="Calibri"/>
          <w:sz w:val="24"/>
          <w:szCs w:val="24"/>
        </w:rPr>
        <w:t xml:space="preserve">you’ll have the opportunity to explore how environment, economy, </w:t>
      </w:r>
      <w:proofErr w:type="gramStart"/>
      <w:r w:rsidR="00B214D3" w:rsidRPr="009C5141">
        <w:rPr>
          <w:rFonts w:eastAsia="Calibri"/>
          <w:sz w:val="24"/>
          <w:szCs w:val="24"/>
        </w:rPr>
        <w:t>equity</w:t>
      </w:r>
      <w:proofErr w:type="gramEnd"/>
      <w:r w:rsidR="00B214D3" w:rsidRPr="009C5141">
        <w:rPr>
          <w:rFonts w:eastAsia="Calibri"/>
          <w:sz w:val="24"/>
          <w:szCs w:val="24"/>
        </w:rPr>
        <w:t xml:space="preserve"> and society shape large infrastructure projects like the BeltLine and are shaped by them. </w:t>
      </w:r>
    </w:p>
    <w:p w14:paraId="7B66594C" w14:textId="77777777" w:rsidR="00F00772" w:rsidRDefault="00F00772" w:rsidP="009C5141">
      <w:pPr>
        <w:spacing w:after="200" w:line="20" w:lineRule="atLeast"/>
        <w:rPr>
          <w:rFonts w:eastAsia="Calibri"/>
          <w:sz w:val="24"/>
          <w:szCs w:val="24"/>
        </w:rPr>
      </w:pPr>
    </w:p>
    <w:p w14:paraId="6A1BA8B5" w14:textId="77777777" w:rsidR="00F00772" w:rsidRDefault="00F00772" w:rsidP="009C5141">
      <w:pPr>
        <w:spacing w:after="200" w:line="20" w:lineRule="atLeast"/>
        <w:rPr>
          <w:rFonts w:eastAsia="Calibri"/>
          <w:sz w:val="24"/>
          <w:szCs w:val="24"/>
        </w:rPr>
      </w:pPr>
    </w:p>
    <w:p w14:paraId="7BFEC323" w14:textId="77777777" w:rsidR="00F00772" w:rsidRDefault="00F00772" w:rsidP="009C5141">
      <w:pPr>
        <w:spacing w:after="200" w:line="20" w:lineRule="atLeast"/>
        <w:rPr>
          <w:rFonts w:eastAsia="Calibri"/>
          <w:sz w:val="24"/>
          <w:szCs w:val="24"/>
        </w:rPr>
      </w:pPr>
    </w:p>
    <w:p w14:paraId="035C514E" w14:textId="1C7D801D" w:rsidR="00B214D3" w:rsidRPr="009C5141" w:rsidRDefault="00B214D3" w:rsidP="009C5141">
      <w:pPr>
        <w:spacing w:after="200" w:line="20" w:lineRule="atLeast"/>
        <w:rPr>
          <w:rFonts w:eastAsia="Calibri"/>
          <w:sz w:val="24"/>
          <w:szCs w:val="24"/>
        </w:rPr>
      </w:pPr>
      <w:r w:rsidRPr="009C5141">
        <w:rPr>
          <w:rFonts w:eastAsia="Calibri"/>
          <w:sz w:val="24"/>
          <w:szCs w:val="24"/>
        </w:rPr>
        <w:lastRenderedPageBreak/>
        <w:t xml:space="preserve"> </w:t>
      </w:r>
    </w:p>
    <w:p w14:paraId="6AD92A07" w14:textId="1598F145" w:rsidR="00B214D3" w:rsidRPr="00E908DB" w:rsidRDefault="00E908DB" w:rsidP="003C1EE7">
      <w:pPr>
        <w:pBdr>
          <w:top w:val="none" w:sz="0" w:space="0" w:color="auto"/>
          <w:left w:val="none" w:sz="0" w:space="0" w:color="auto"/>
          <w:bottom w:val="none" w:sz="0" w:space="0" w:color="auto"/>
          <w:right w:val="none" w:sz="0" w:space="0" w:color="auto"/>
          <w:between w:val="none" w:sz="0" w:space="0" w:color="auto"/>
        </w:pBdr>
        <w:spacing w:after="160" w:line="288" w:lineRule="auto"/>
        <w:ind w:right="-180"/>
        <w:jc w:val="both"/>
        <w:outlineLvl w:val="2"/>
        <w:rPr>
          <w:rFonts w:ascii="Georgia" w:eastAsia="Calibri" w:hAnsi="Georgia" w:cs="Times New Roman"/>
          <w:bCs/>
          <w:color w:val="auto"/>
          <w:sz w:val="36"/>
          <w:szCs w:val="36"/>
        </w:rPr>
      </w:pPr>
      <w:r>
        <w:rPr>
          <w:rFonts w:ascii="Georgia" w:eastAsia="Calibri" w:hAnsi="Georgia" w:cs="Times New Roman"/>
          <w:bCs/>
          <w:color w:val="auto"/>
          <w:sz w:val="36"/>
          <w:szCs w:val="36"/>
        </w:rPr>
        <w:t xml:space="preserve">1.2: </w:t>
      </w:r>
      <w:r w:rsidR="00263897" w:rsidRPr="00E908DB">
        <w:rPr>
          <w:rFonts w:ascii="Georgia" w:eastAsia="Calibri" w:hAnsi="Georgia" w:cs="Times New Roman"/>
          <w:bCs/>
          <w:color w:val="auto"/>
          <w:sz w:val="36"/>
          <w:szCs w:val="36"/>
        </w:rPr>
        <w:t>Equitable and Sustainable Development: Key Concepts</w:t>
      </w:r>
    </w:p>
    <w:p w14:paraId="282E3D5D" w14:textId="77777777" w:rsidR="00B214D3" w:rsidRPr="00B214D3" w:rsidRDefault="00B214D3" w:rsidP="00B214D3">
      <w:pPr>
        <w:spacing w:after="200" w:line="20" w:lineRule="atLeast"/>
        <w:rPr>
          <w:rFonts w:eastAsia="Calibri"/>
        </w:rPr>
      </w:pPr>
      <w:r w:rsidRPr="00B214D3">
        <w:rPr>
          <w:rFonts w:eastAsia="Calibri"/>
        </w:rPr>
        <w:t xml:space="preserve">In the coming weeks, consider how the issues we’re discussing connect to you. You are many things: a citizen, a human being, and a future professional in your discipline. In </w:t>
      </w:r>
      <w:proofErr w:type="gramStart"/>
      <w:r w:rsidRPr="00B214D3">
        <w:rPr>
          <w:rFonts w:eastAsia="Calibri"/>
        </w:rPr>
        <w:t>all of</w:t>
      </w:r>
      <w:proofErr w:type="gramEnd"/>
      <w:r w:rsidRPr="00B214D3">
        <w:rPr>
          <w:rFonts w:eastAsia="Calibri"/>
        </w:rPr>
        <w:t xml:space="preserve"> those capacities, you have a responsibility to think about the impacts of your choices on society, culture, the economy, and the environment. Let the key concepts below guide your thinking and learning as we move forward. </w:t>
      </w:r>
    </w:p>
    <w:tbl>
      <w:tblPr>
        <w:tblW w:w="99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
        <w:gridCol w:w="2790"/>
        <w:gridCol w:w="6720"/>
      </w:tblGrid>
      <w:tr w:rsidR="00B214D3" w:rsidRPr="00B214D3" w14:paraId="30BA943A" w14:textId="77777777" w:rsidTr="009C5141">
        <w:trPr>
          <w:trHeight w:val="1060"/>
        </w:trPr>
        <w:tc>
          <w:tcPr>
            <w:tcW w:w="450" w:type="dxa"/>
            <w:shd w:val="clear" w:color="auto" w:fill="BDD6EE" w:themeFill="accent1" w:themeFillTint="66"/>
            <w:tcMar>
              <w:top w:w="100" w:type="dxa"/>
              <w:left w:w="100" w:type="dxa"/>
              <w:bottom w:w="100" w:type="dxa"/>
              <w:right w:w="100" w:type="dxa"/>
            </w:tcMar>
          </w:tcPr>
          <w:p w14:paraId="10F4E524" w14:textId="77777777" w:rsidR="00B214D3" w:rsidRPr="00B214D3" w:rsidRDefault="00B214D3" w:rsidP="00AA196A">
            <w:pPr>
              <w:spacing w:line="20" w:lineRule="atLeast"/>
              <w:rPr>
                <w:rFonts w:eastAsia="Calibri"/>
                <w:i/>
              </w:rPr>
            </w:pPr>
            <w:r w:rsidRPr="00B214D3">
              <w:rPr>
                <w:rFonts w:eastAsia="Calibri"/>
                <w:i/>
              </w:rPr>
              <w:t>#1</w:t>
            </w:r>
          </w:p>
        </w:tc>
        <w:tc>
          <w:tcPr>
            <w:tcW w:w="2790" w:type="dxa"/>
            <w:shd w:val="clear" w:color="auto" w:fill="BDD6EE" w:themeFill="accent1" w:themeFillTint="66"/>
            <w:tcMar>
              <w:top w:w="100" w:type="dxa"/>
              <w:left w:w="100" w:type="dxa"/>
              <w:bottom w:w="100" w:type="dxa"/>
              <w:right w:w="100" w:type="dxa"/>
            </w:tcMar>
          </w:tcPr>
          <w:p w14:paraId="1E074D14" w14:textId="77777777" w:rsidR="00B214D3" w:rsidRPr="00B214D3" w:rsidRDefault="00B214D3" w:rsidP="00AA196A">
            <w:pPr>
              <w:spacing w:line="20" w:lineRule="atLeast"/>
              <w:rPr>
                <w:rFonts w:eastAsia="Calibri"/>
                <w:i/>
              </w:rPr>
            </w:pPr>
            <w:r w:rsidRPr="00B214D3">
              <w:rPr>
                <w:rFonts w:eastAsia="Calibri"/>
                <w:i/>
              </w:rPr>
              <w:t>Infrastructure serves multiple purposes.</w:t>
            </w:r>
          </w:p>
        </w:tc>
        <w:tc>
          <w:tcPr>
            <w:tcW w:w="6720" w:type="dxa"/>
            <w:shd w:val="clear" w:color="auto" w:fill="BDD6EE" w:themeFill="accent1" w:themeFillTint="66"/>
            <w:tcMar>
              <w:top w:w="100" w:type="dxa"/>
              <w:left w:w="100" w:type="dxa"/>
              <w:bottom w:w="100" w:type="dxa"/>
              <w:right w:w="100" w:type="dxa"/>
            </w:tcMar>
          </w:tcPr>
          <w:p w14:paraId="1924B82F" w14:textId="77777777" w:rsidR="00B214D3" w:rsidRPr="00B214D3" w:rsidRDefault="00B214D3" w:rsidP="00AA196A">
            <w:pPr>
              <w:spacing w:line="20" w:lineRule="atLeast"/>
              <w:rPr>
                <w:rFonts w:eastAsia="Calibri"/>
              </w:rPr>
            </w:pPr>
            <w:r w:rsidRPr="00B214D3">
              <w:rPr>
                <w:rFonts w:eastAsia="Calibri"/>
              </w:rPr>
              <w:t>Sometimes we look at a major infrastructure project and focus on one of its functions, but good infrastructure can serve several functions. The BeltLine provides a transportation corridor for transit, walking, and biking, while it also mitigates flooding, creates business opportunities, restores greenspace, and showcases artists.</w:t>
            </w:r>
          </w:p>
        </w:tc>
      </w:tr>
      <w:tr w:rsidR="00B214D3" w:rsidRPr="00B214D3" w14:paraId="7DE1E9DF" w14:textId="77777777" w:rsidTr="009C5141">
        <w:trPr>
          <w:trHeight w:val="1640"/>
        </w:trPr>
        <w:tc>
          <w:tcPr>
            <w:tcW w:w="450" w:type="dxa"/>
            <w:shd w:val="clear" w:color="auto" w:fill="auto"/>
            <w:tcMar>
              <w:top w:w="100" w:type="dxa"/>
              <w:left w:w="100" w:type="dxa"/>
              <w:bottom w:w="100" w:type="dxa"/>
              <w:right w:w="100" w:type="dxa"/>
            </w:tcMar>
          </w:tcPr>
          <w:p w14:paraId="00D554E8" w14:textId="77777777" w:rsidR="00B214D3" w:rsidRPr="00B214D3" w:rsidRDefault="00B214D3" w:rsidP="00AA196A">
            <w:pPr>
              <w:spacing w:line="20" w:lineRule="atLeast"/>
              <w:rPr>
                <w:rFonts w:eastAsia="Calibri"/>
                <w:i/>
              </w:rPr>
            </w:pPr>
            <w:r w:rsidRPr="00B214D3">
              <w:rPr>
                <w:rFonts w:eastAsia="Calibri"/>
                <w:i/>
              </w:rPr>
              <w:t>#2</w:t>
            </w:r>
          </w:p>
        </w:tc>
        <w:tc>
          <w:tcPr>
            <w:tcW w:w="2790" w:type="dxa"/>
            <w:shd w:val="clear" w:color="auto" w:fill="auto"/>
            <w:tcMar>
              <w:top w:w="100" w:type="dxa"/>
              <w:left w:w="100" w:type="dxa"/>
              <w:bottom w:w="100" w:type="dxa"/>
              <w:right w:w="100" w:type="dxa"/>
            </w:tcMar>
          </w:tcPr>
          <w:p w14:paraId="132707F9" w14:textId="77777777" w:rsidR="00B214D3" w:rsidRPr="00B214D3" w:rsidRDefault="00B214D3" w:rsidP="00AA196A">
            <w:pPr>
              <w:spacing w:line="20" w:lineRule="atLeast"/>
              <w:rPr>
                <w:rFonts w:eastAsia="Calibri"/>
                <w:i/>
              </w:rPr>
            </w:pPr>
            <w:r w:rsidRPr="00B214D3">
              <w:rPr>
                <w:rFonts w:eastAsia="Calibri"/>
                <w:i/>
              </w:rPr>
              <w:t xml:space="preserve">Development decisions impact both human and non-human life.  </w:t>
            </w:r>
          </w:p>
        </w:tc>
        <w:tc>
          <w:tcPr>
            <w:tcW w:w="6720" w:type="dxa"/>
            <w:shd w:val="clear" w:color="auto" w:fill="auto"/>
            <w:tcMar>
              <w:top w:w="100" w:type="dxa"/>
              <w:left w:w="100" w:type="dxa"/>
              <w:bottom w:w="100" w:type="dxa"/>
              <w:right w:w="100" w:type="dxa"/>
            </w:tcMar>
          </w:tcPr>
          <w:p w14:paraId="5B699E11" w14:textId="77777777" w:rsidR="00B214D3" w:rsidRPr="00B214D3" w:rsidRDefault="00B214D3" w:rsidP="00AA196A">
            <w:pPr>
              <w:spacing w:line="20" w:lineRule="atLeast"/>
              <w:rPr>
                <w:rFonts w:eastAsia="Calibri"/>
              </w:rPr>
            </w:pPr>
            <w:r w:rsidRPr="00B214D3">
              <w:rPr>
                <w:rFonts w:eastAsia="Calibri"/>
              </w:rPr>
              <w:t xml:space="preserve">Humans are just one piece of a complex and dynamic system. Therefore, our decisions need to take all forms of life into consideration. For example, the City of Seattle requires a proportion of new development to include vegetation, which offsets a portion of habitat loss attributed to development. </w:t>
            </w:r>
          </w:p>
        </w:tc>
      </w:tr>
      <w:tr w:rsidR="00B214D3" w:rsidRPr="00B214D3" w14:paraId="0D876631" w14:textId="77777777" w:rsidTr="009C5141">
        <w:trPr>
          <w:trHeight w:val="1420"/>
        </w:trPr>
        <w:tc>
          <w:tcPr>
            <w:tcW w:w="450" w:type="dxa"/>
            <w:shd w:val="clear" w:color="auto" w:fill="BDD6EE" w:themeFill="accent1" w:themeFillTint="66"/>
            <w:tcMar>
              <w:top w:w="100" w:type="dxa"/>
              <w:left w:w="100" w:type="dxa"/>
              <w:bottom w:w="100" w:type="dxa"/>
              <w:right w:w="100" w:type="dxa"/>
            </w:tcMar>
          </w:tcPr>
          <w:p w14:paraId="5ED6038D" w14:textId="77777777" w:rsidR="00B214D3" w:rsidRPr="00B214D3" w:rsidRDefault="00B214D3" w:rsidP="00AA196A">
            <w:pPr>
              <w:spacing w:line="20" w:lineRule="atLeast"/>
              <w:rPr>
                <w:rFonts w:eastAsia="Calibri"/>
                <w:i/>
              </w:rPr>
            </w:pPr>
            <w:r w:rsidRPr="00B214D3">
              <w:rPr>
                <w:rFonts w:eastAsia="Calibri"/>
                <w:i/>
              </w:rPr>
              <w:t>#3</w:t>
            </w:r>
          </w:p>
        </w:tc>
        <w:tc>
          <w:tcPr>
            <w:tcW w:w="2790" w:type="dxa"/>
            <w:shd w:val="clear" w:color="auto" w:fill="BDD6EE" w:themeFill="accent1" w:themeFillTint="66"/>
            <w:tcMar>
              <w:top w:w="100" w:type="dxa"/>
              <w:left w:w="100" w:type="dxa"/>
              <w:bottom w:w="100" w:type="dxa"/>
              <w:right w:w="100" w:type="dxa"/>
            </w:tcMar>
          </w:tcPr>
          <w:p w14:paraId="535315A8" w14:textId="77777777" w:rsidR="00B214D3" w:rsidRPr="00B214D3" w:rsidRDefault="00B214D3" w:rsidP="00AA196A">
            <w:pPr>
              <w:spacing w:line="20" w:lineRule="atLeast"/>
              <w:rPr>
                <w:rFonts w:eastAsia="Calibri"/>
                <w:i/>
              </w:rPr>
            </w:pPr>
            <w:r w:rsidRPr="00B214D3">
              <w:rPr>
                <w:rFonts w:eastAsia="Calibri"/>
                <w:i/>
              </w:rPr>
              <w:t>Values influence development decisions.</w:t>
            </w:r>
          </w:p>
        </w:tc>
        <w:tc>
          <w:tcPr>
            <w:tcW w:w="6720" w:type="dxa"/>
            <w:shd w:val="clear" w:color="auto" w:fill="BDD6EE" w:themeFill="accent1" w:themeFillTint="66"/>
            <w:tcMar>
              <w:top w:w="100" w:type="dxa"/>
              <w:left w:w="100" w:type="dxa"/>
              <w:bottom w:w="100" w:type="dxa"/>
              <w:right w:w="100" w:type="dxa"/>
            </w:tcMar>
          </w:tcPr>
          <w:p w14:paraId="3572BB47" w14:textId="77777777" w:rsidR="00B214D3" w:rsidRPr="00B214D3" w:rsidRDefault="00B214D3" w:rsidP="00AA196A">
            <w:pPr>
              <w:spacing w:line="20" w:lineRule="atLeast"/>
              <w:rPr>
                <w:rFonts w:eastAsia="Calibri"/>
              </w:rPr>
            </w:pPr>
            <w:r w:rsidRPr="00B214D3">
              <w:rPr>
                <w:rFonts w:eastAsia="Calibri"/>
              </w:rPr>
              <w:t>Individuals and communities (professional, geographical, cultural, socioeconomic) bring their values and beliefs to every decision, whether they mean to or not. These values impact infrastructure development. For instance, a city may transform a vacant lot into a community garden, but if neighborhood residents do not value farming or lack proper guidance, then the garden may fall into disrepair.</w:t>
            </w:r>
          </w:p>
        </w:tc>
      </w:tr>
      <w:tr w:rsidR="00B214D3" w:rsidRPr="00B214D3" w14:paraId="03D0D33A" w14:textId="77777777" w:rsidTr="009C5141">
        <w:trPr>
          <w:trHeight w:val="1640"/>
        </w:trPr>
        <w:tc>
          <w:tcPr>
            <w:tcW w:w="450" w:type="dxa"/>
            <w:shd w:val="clear" w:color="auto" w:fill="auto"/>
            <w:tcMar>
              <w:top w:w="100" w:type="dxa"/>
              <w:left w:w="100" w:type="dxa"/>
              <w:bottom w:w="100" w:type="dxa"/>
              <w:right w:w="100" w:type="dxa"/>
            </w:tcMar>
          </w:tcPr>
          <w:p w14:paraId="1E681FA6" w14:textId="77777777" w:rsidR="00B214D3" w:rsidRPr="00B214D3" w:rsidRDefault="00B214D3" w:rsidP="00AA196A">
            <w:pPr>
              <w:spacing w:line="20" w:lineRule="atLeast"/>
              <w:rPr>
                <w:rFonts w:eastAsia="Calibri"/>
                <w:i/>
              </w:rPr>
            </w:pPr>
            <w:r w:rsidRPr="00B214D3">
              <w:rPr>
                <w:rFonts w:eastAsia="Calibri"/>
                <w:i/>
              </w:rPr>
              <w:t>#4</w:t>
            </w:r>
          </w:p>
        </w:tc>
        <w:tc>
          <w:tcPr>
            <w:tcW w:w="2790" w:type="dxa"/>
            <w:shd w:val="clear" w:color="auto" w:fill="auto"/>
            <w:tcMar>
              <w:top w:w="100" w:type="dxa"/>
              <w:left w:w="100" w:type="dxa"/>
              <w:bottom w:w="100" w:type="dxa"/>
              <w:right w:w="100" w:type="dxa"/>
            </w:tcMar>
          </w:tcPr>
          <w:p w14:paraId="1B92DF7A" w14:textId="77777777" w:rsidR="00B214D3" w:rsidRPr="00B214D3" w:rsidRDefault="00B214D3" w:rsidP="00AA196A">
            <w:pPr>
              <w:spacing w:line="20" w:lineRule="atLeast"/>
              <w:rPr>
                <w:rFonts w:eastAsia="Calibri"/>
                <w:i/>
              </w:rPr>
            </w:pPr>
            <w:r w:rsidRPr="00B214D3">
              <w:rPr>
                <w:rFonts w:eastAsia="Calibri"/>
                <w:i/>
              </w:rPr>
              <w:t>Infrastructure development impacts different communities in different ways.</w:t>
            </w:r>
          </w:p>
        </w:tc>
        <w:tc>
          <w:tcPr>
            <w:tcW w:w="6720" w:type="dxa"/>
            <w:shd w:val="clear" w:color="auto" w:fill="auto"/>
            <w:tcMar>
              <w:top w:w="100" w:type="dxa"/>
              <w:left w:w="100" w:type="dxa"/>
              <w:bottom w:w="100" w:type="dxa"/>
              <w:right w:w="100" w:type="dxa"/>
            </w:tcMar>
          </w:tcPr>
          <w:p w14:paraId="6C93F953" w14:textId="77777777" w:rsidR="00B214D3" w:rsidRPr="00B214D3" w:rsidRDefault="00B214D3" w:rsidP="00AA196A">
            <w:pPr>
              <w:spacing w:line="20" w:lineRule="atLeast"/>
              <w:rPr>
                <w:rFonts w:eastAsia="Calibri"/>
              </w:rPr>
            </w:pPr>
            <w:r w:rsidRPr="00B214D3">
              <w:rPr>
                <w:rFonts w:eastAsia="Calibri"/>
              </w:rPr>
              <w:t xml:space="preserve">Because infrastructure projects have multiple uses and multiple effects, we must consider why each project is being built, and whom it serves. Development outcomes have different impacts on different groups, and what may be useful to one group may be neutral or even harmful to another. For example, the Old Fourth Ward Skate Park serves as a social and recreational space for youth, but some nearby homeowners view it as a nuisance because it brings noise. </w:t>
            </w:r>
          </w:p>
        </w:tc>
      </w:tr>
      <w:tr w:rsidR="00B214D3" w:rsidRPr="00B214D3" w14:paraId="6A47E3E5" w14:textId="77777777" w:rsidTr="009C5141">
        <w:trPr>
          <w:trHeight w:val="780"/>
        </w:trPr>
        <w:tc>
          <w:tcPr>
            <w:tcW w:w="450" w:type="dxa"/>
            <w:shd w:val="clear" w:color="auto" w:fill="BDD6EE" w:themeFill="accent1" w:themeFillTint="66"/>
            <w:tcMar>
              <w:top w:w="100" w:type="dxa"/>
              <w:left w:w="100" w:type="dxa"/>
              <w:bottom w:w="100" w:type="dxa"/>
              <w:right w:w="100" w:type="dxa"/>
            </w:tcMar>
          </w:tcPr>
          <w:p w14:paraId="7D440519" w14:textId="77777777" w:rsidR="00B214D3" w:rsidRPr="00B214D3" w:rsidRDefault="00B214D3" w:rsidP="00AA196A">
            <w:pPr>
              <w:spacing w:line="20" w:lineRule="atLeast"/>
              <w:rPr>
                <w:rFonts w:eastAsia="Calibri"/>
                <w:i/>
              </w:rPr>
            </w:pPr>
            <w:r w:rsidRPr="00B214D3">
              <w:rPr>
                <w:rFonts w:eastAsia="Calibri"/>
                <w:i/>
              </w:rPr>
              <w:t>#5</w:t>
            </w:r>
          </w:p>
        </w:tc>
        <w:tc>
          <w:tcPr>
            <w:tcW w:w="2790" w:type="dxa"/>
            <w:shd w:val="clear" w:color="auto" w:fill="BDD6EE" w:themeFill="accent1" w:themeFillTint="66"/>
            <w:tcMar>
              <w:top w:w="100" w:type="dxa"/>
              <w:left w:w="100" w:type="dxa"/>
              <w:bottom w:w="100" w:type="dxa"/>
              <w:right w:w="100" w:type="dxa"/>
            </w:tcMar>
          </w:tcPr>
          <w:p w14:paraId="358496A7" w14:textId="77777777" w:rsidR="00B214D3" w:rsidRPr="00B214D3" w:rsidRDefault="00B214D3" w:rsidP="00AA196A">
            <w:pPr>
              <w:spacing w:line="20" w:lineRule="atLeast"/>
              <w:rPr>
                <w:rFonts w:eastAsia="Calibri"/>
                <w:i/>
              </w:rPr>
            </w:pPr>
            <w:r w:rsidRPr="00B214D3">
              <w:rPr>
                <w:rFonts w:eastAsia="Calibri"/>
                <w:i/>
              </w:rPr>
              <w:t>Your voice is a powerful and necessary tool in assuring that large development projects benefit existing communities and benefit nature.</w:t>
            </w:r>
          </w:p>
        </w:tc>
        <w:tc>
          <w:tcPr>
            <w:tcW w:w="6720" w:type="dxa"/>
            <w:shd w:val="clear" w:color="auto" w:fill="BDD6EE" w:themeFill="accent1" w:themeFillTint="66"/>
            <w:tcMar>
              <w:top w:w="100" w:type="dxa"/>
              <w:left w:w="100" w:type="dxa"/>
              <w:bottom w:w="100" w:type="dxa"/>
              <w:right w:w="100" w:type="dxa"/>
            </w:tcMar>
          </w:tcPr>
          <w:p w14:paraId="3A946733" w14:textId="77777777" w:rsidR="00B214D3" w:rsidRPr="00B214D3" w:rsidRDefault="00B214D3" w:rsidP="00AA196A">
            <w:pPr>
              <w:spacing w:line="20" w:lineRule="atLeast"/>
              <w:rPr>
                <w:rFonts w:eastAsia="Calibri"/>
              </w:rPr>
            </w:pPr>
            <w:r w:rsidRPr="00B214D3">
              <w:rPr>
                <w:rFonts w:eastAsia="Calibri"/>
              </w:rPr>
              <w:t xml:space="preserve">Government and business entities almost always end up controlling large development projects. To ensure that these projects benefit communities, individuals and communities need to organize and act. They must use their experiences and expertise to contribute a strong voice, one that will influence the direction of projects that impact, for example, the closing of neighborhood schools, a large infrastructural endeavor that impacts local educational practices and access to quality schooling in one’s neighborhood. </w:t>
            </w:r>
          </w:p>
        </w:tc>
      </w:tr>
    </w:tbl>
    <w:p w14:paraId="2D86DB2B" w14:textId="6E560795" w:rsidR="00104B2C" w:rsidRDefault="00104B2C" w:rsidP="00B214D3">
      <w:pPr>
        <w:pStyle w:val="NoSpacing"/>
        <w:sectPr w:rsidR="00104B2C" w:rsidSect="0019142D">
          <w:headerReference w:type="default" r:id="rId23"/>
          <w:footerReference w:type="default" r:id="rId24"/>
          <w:pgSz w:w="12240" w:h="15840"/>
          <w:pgMar w:top="1440" w:right="1440" w:bottom="1440" w:left="1440" w:header="0" w:footer="720" w:gutter="0"/>
          <w:pgNumType w:start="2"/>
          <w:cols w:space="720"/>
        </w:sectPr>
      </w:pPr>
    </w:p>
    <w:p w14:paraId="0C3E462D" w14:textId="43BA2A57" w:rsidR="00104B2C" w:rsidRPr="00263897" w:rsidRDefault="00E908DB" w:rsidP="009C5141">
      <w:pPr>
        <w:pBdr>
          <w:top w:val="none" w:sz="0" w:space="0" w:color="auto"/>
          <w:left w:val="none" w:sz="0" w:space="0" w:color="auto"/>
          <w:bottom w:val="single" w:sz="4" w:space="1" w:color="auto"/>
          <w:right w:val="none" w:sz="0" w:space="0" w:color="auto"/>
          <w:between w:val="none" w:sz="0" w:space="0" w:color="auto"/>
        </w:pBdr>
        <w:spacing w:after="240" w:line="288" w:lineRule="auto"/>
        <w:ind w:hanging="446"/>
        <w:jc w:val="center"/>
        <w:outlineLvl w:val="0"/>
        <w:rPr>
          <w:rFonts w:ascii="Georgia" w:eastAsia="Calibri" w:hAnsi="Georgia" w:cs="Times New Roman"/>
          <w:noProof/>
          <w:color w:val="auto"/>
          <w:sz w:val="40"/>
          <w:szCs w:val="40"/>
        </w:rPr>
      </w:pPr>
      <w:r>
        <w:rPr>
          <w:rFonts w:ascii="Georgia" w:eastAsia="Calibri" w:hAnsi="Georgia" w:cs="Times New Roman"/>
          <w:noProof/>
          <w:color w:val="auto"/>
          <w:sz w:val="40"/>
          <w:szCs w:val="40"/>
        </w:rPr>
        <w:lastRenderedPageBreak/>
        <w:t xml:space="preserve">For Class 2: </w:t>
      </w:r>
      <w:r>
        <w:rPr>
          <w:rFonts w:ascii="Georgia" w:eastAsia="Calibri" w:hAnsi="Georgia" w:cs="Times New Roman"/>
          <w:noProof/>
          <w:color w:val="auto"/>
          <w:sz w:val="40"/>
          <w:szCs w:val="40"/>
        </w:rPr>
        <w:br/>
      </w:r>
      <w:r w:rsidR="00104B2C" w:rsidRPr="00E908DB">
        <w:rPr>
          <w:rFonts w:ascii="Georgia" w:eastAsia="Calibri" w:hAnsi="Georgia" w:cs="Times New Roman"/>
          <w:noProof/>
          <w:color w:val="auto"/>
          <w:sz w:val="36"/>
          <w:szCs w:val="36"/>
        </w:rPr>
        <w:t>Historic Old Fourth Ward Park</w:t>
      </w:r>
      <w:r w:rsidR="00330B9A" w:rsidRPr="00E908DB">
        <w:rPr>
          <w:rFonts w:ascii="Georgia" w:eastAsia="Calibri" w:hAnsi="Georgia" w:cs="Times New Roman"/>
          <w:noProof/>
          <w:color w:val="auto"/>
          <w:sz w:val="36"/>
          <w:szCs w:val="36"/>
        </w:rPr>
        <w:t xml:space="preserve">: </w:t>
      </w:r>
      <w:r w:rsidR="00104B2C" w:rsidRPr="00E908DB">
        <w:rPr>
          <w:rFonts w:ascii="Georgia" w:eastAsia="Calibri" w:hAnsi="Georgia" w:cs="Times New Roman"/>
          <w:noProof/>
          <w:color w:val="auto"/>
          <w:sz w:val="36"/>
          <w:szCs w:val="36"/>
        </w:rPr>
        <w:t>Histories and Contexts</w:t>
      </w:r>
    </w:p>
    <w:tbl>
      <w:tblPr>
        <w:tblStyle w:val="TableGrid"/>
        <w:tblW w:w="1043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70"/>
        <w:gridCol w:w="5220"/>
      </w:tblGrid>
      <w:tr w:rsidR="00104B2C" w:rsidRPr="00104B2C" w14:paraId="4DCF3A46" w14:textId="77777777" w:rsidTr="00104B2C">
        <w:trPr>
          <w:trHeight w:val="10503"/>
        </w:trPr>
        <w:tc>
          <w:tcPr>
            <w:tcW w:w="4945" w:type="dxa"/>
          </w:tcPr>
          <w:p w14:paraId="4C16DEA0" w14:textId="77777777" w:rsidR="00104B2C" w:rsidRPr="00104B2C" w:rsidRDefault="00104B2C" w:rsidP="00FB3A95">
            <w:pPr>
              <w:spacing w:after="200"/>
              <w:jc w:val="center"/>
              <w:rPr>
                <w:rFonts w:ascii="Arial" w:eastAsia="Arial" w:hAnsi="Arial" w:cs="Arial"/>
                <w:b/>
                <w:color w:val="000000"/>
                <w:sz w:val="22"/>
                <w:szCs w:val="22"/>
              </w:rPr>
            </w:pPr>
            <w:r w:rsidRPr="00104B2C">
              <w:rPr>
                <w:rFonts w:ascii="Arial" w:eastAsia="Arial" w:hAnsi="Arial" w:cs="Arial"/>
                <w:b/>
                <w:color w:val="000000"/>
                <w:sz w:val="22"/>
                <w:szCs w:val="22"/>
              </w:rPr>
              <w:t>The Park</w:t>
            </w:r>
          </w:p>
          <w:p w14:paraId="24677565" w14:textId="77777777" w:rsidR="00104B2C" w:rsidRPr="00104B2C" w:rsidRDefault="00104B2C" w:rsidP="00FB3A95">
            <w:pPr>
              <w:spacing w:after="200"/>
              <w:rPr>
                <w:rFonts w:ascii="Arial" w:eastAsia="Arial" w:hAnsi="Arial" w:cs="Arial"/>
                <w:color w:val="000000"/>
                <w:sz w:val="22"/>
                <w:szCs w:val="22"/>
              </w:rPr>
            </w:pPr>
            <w:r w:rsidRPr="00104B2C">
              <w:rPr>
                <w:rFonts w:ascii="Arial" w:eastAsia="Arial" w:hAnsi="Arial" w:cs="Arial"/>
                <w:b/>
                <w:color w:val="000000"/>
                <w:sz w:val="22"/>
                <w:szCs w:val="22"/>
              </w:rPr>
              <w:t>1800s.</w:t>
            </w:r>
            <w:r w:rsidRPr="00104B2C">
              <w:rPr>
                <w:rFonts w:ascii="Arial" w:eastAsia="Arial" w:hAnsi="Arial" w:cs="Arial"/>
                <w:color w:val="000000"/>
                <w:sz w:val="22"/>
                <w:szCs w:val="22"/>
              </w:rPr>
              <w:t xml:space="preserve"> The site of the Historic Old Fourth Ward Park starts as the Ponce de Leon Springs. It supplies water to the city of Atlanta. </w:t>
            </w:r>
          </w:p>
          <w:p w14:paraId="300F724B" w14:textId="77777777" w:rsidR="00104B2C" w:rsidRPr="00104B2C" w:rsidRDefault="00104B2C" w:rsidP="00FB3A95">
            <w:pPr>
              <w:spacing w:after="200"/>
              <w:rPr>
                <w:rFonts w:ascii="Arial" w:eastAsia="Arial" w:hAnsi="Arial" w:cs="Arial"/>
                <w:b/>
                <w:color w:val="000000"/>
                <w:sz w:val="22"/>
                <w:szCs w:val="22"/>
              </w:rPr>
            </w:pPr>
            <w:r w:rsidRPr="00104B2C">
              <w:rPr>
                <w:rFonts w:ascii="Arial" w:hAnsi="Arial" w:cs="Arial"/>
                <w:b/>
                <w:color w:val="000000"/>
                <w:sz w:val="22"/>
                <w:szCs w:val="22"/>
              </w:rPr>
              <w:t>Early 1900s.</w:t>
            </w:r>
            <w:r w:rsidRPr="00104B2C">
              <w:rPr>
                <w:rFonts w:ascii="Arial" w:hAnsi="Arial" w:cs="Arial"/>
                <w:color w:val="000000"/>
                <w:sz w:val="22"/>
                <w:szCs w:val="22"/>
              </w:rPr>
              <w:t xml:space="preserve"> Developers build an amusement park at Ponce Springs, and later fill the lake </w:t>
            </w:r>
            <w:proofErr w:type="gramStart"/>
            <w:r w:rsidRPr="00104B2C">
              <w:rPr>
                <w:rFonts w:ascii="Arial" w:hAnsi="Arial" w:cs="Arial"/>
                <w:color w:val="000000"/>
                <w:sz w:val="22"/>
                <w:szCs w:val="22"/>
              </w:rPr>
              <w:t>in order to</w:t>
            </w:r>
            <w:proofErr w:type="gramEnd"/>
            <w:r w:rsidRPr="00104B2C">
              <w:rPr>
                <w:rFonts w:ascii="Arial" w:hAnsi="Arial" w:cs="Arial"/>
                <w:color w:val="000000"/>
                <w:sz w:val="22"/>
                <w:szCs w:val="22"/>
              </w:rPr>
              <w:t xml:space="preserve"> build a baseball stadium.</w:t>
            </w:r>
            <w:r w:rsidRPr="00104B2C">
              <w:rPr>
                <w:rFonts w:ascii="Arial" w:eastAsia="Arial" w:hAnsi="Arial" w:cs="Arial"/>
                <w:b/>
                <w:color w:val="000000"/>
                <w:sz w:val="22"/>
                <w:szCs w:val="22"/>
              </w:rPr>
              <w:t xml:space="preserve"> </w:t>
            </w:r>
          </w:p>
          <w:p w14:paraId="5BA06F7A" w14:textId="77777777" w:rsidR="00104B2C" w:rsidRPr="00104B2C" w:rsidRDefault="00104B2C" w:rsidP="00FB3A95">
            <w:pPr>
              <w:spacing w:after="200"/>
              <w:rPr>
                <w:rFonts w:ascii="Arial" w:eastAsia="Arial" w:hAnsi="Arial" w:cs="Arial"/>
                <w:color w:val="000000"/>
                <w:sz w:val="22"/>
                <w:szCs w:val="22"/>
              </w:rPr>
            </w:pPr>
            <w:r w:rsidRPr="00104B2C">
              <w:rPr>
                <w:rFonts w:ascii="Arial" w:eastAsia="Arial" w:hAnsi="Arial" w:cs="Arial"/>
                <w:b/>
                <w:color w:val="000000"/>
                <w:sz w:val="22"/>
                <w:szCs w:val="22"/>
              </w:rPr>
              <w:t>1928.</w:t>
            </w:r>
            <w:r w:rsidRPr="00104B2C">
              <w:rPr>
                <w:rFonts w:ascii="Arial" w:eastAsia="Arial" w:hAnsi="Arial" w:cs="Arial"/>
                <w:color w:val="000000"/>
                <w:sz w:val="22"/>
                <w:szCs w:val="22"/>
              </w:rPr>
              <w:t xml:space="preserve"> Sears-Roebuck builds its southeastern retail and distribution headquarters.</w:t>
            </w:r>
          </w:p>
          <w:p w14:paraId="34E1790E" w14:textId="77777777" w:rsidR="00104B2C" w:rsidRPr="00104B2C" w:rsidRDefault="00104B2C" w:rsidP="00FB3A95">
            <w:pPr>
              <w:spacing w:after="200"/>
              <w:rPr>
                <w:rFonts w:ascii="Arial" w:eastAsia="Arial" w:hAnsi="Arial" w:cs="Arial"/>
                <w:sz w:val="22"/>
                <w:szCs w:val="22"/>
              </w:rPr>
            </w:pPr>
            <w:r w:rsidRPr="00104B2C">
              <w:rPr>
                <w:rFonts w:ascii="Arial" w:eastAsia="Arial" w:hAnsi="Arial" w:cs="Arial"/>
                <w:b/>
                <w:sz w:val="22"/>
                <w:szCs w:val="22"/>
              </w:rPr>
              <w:t>1986.</w:t>
            </w:r>
            <w:r w:rsidRPr="00104B2C">
              <w:rPr>
                <w:rFonts w:ascii="Arial" w:eastAsia="Arial" w:hAnsi="Arial" w:cs="Arial"/>
                <w:sz w:val="22"/>
                <w:szCs w:val="22"/>
              </w:rPr>
              <w:t xml:space="preserve"> Sears-Roebuck discontinues operations on the site.</w:t>
            </w:r>
          </w:p>
          <w:p w14:paraId="48EDF0D7" w14:textId="77777777" w:rsidR="00104B2C" w:rsidRPr="00104B2C" w:rsidRDefault="00104B2C" w:rsidP="00FB3A95">
            <w:pPr>
              <w:spacing w:after="200"/>
              <w:rPr>
                <w:rFonts w:ascii="Arial" w:eastAsia="Arial" w:hAnsi="Arial" w:cs="Arial"/>
                <w:color w:val="000000"/>
                <w:sz w:val="22"/>
                <w:szCs w:val="22"/>
              </w:rPr>
            </w:pPr>
            <w:r w:rsidRPr="00104B2C">
              <w:rPr>
                <w:rFonts w:ascii="Arial" w:eastAsia="Arial" w:hAnsi="Arial" w:cs="Arial"/>
                <w:b/>
                <w:color w:val="000000"/>
                <w:sz w:val="22"/>
                <w:szCs w:val="22"/>
              </w:rPr>
              <w:t>1990.</w:t>
            </w:r>
            <w:r w:rsidRPr="00104B2C">
              <w:rPr>
                <w:rFonts w:ascii="Arial" w:eastAsia="Arial" w:hAnsi="Arial" w:cs="Arial"/>
                <w:color w:val="000000"/>
                <w:sz w:val="22"/>
                <w:szCs w:val="22"/>
              </w:rPr>
              <w:t xml:space="preserve"> the City of Atlanta purchases the Sears building and converts it into office space for city operations, renaming it "City Hall East." However, </w:t>
            </w:r>
            <w:r w:rsidRPr="00104B2C">
              <w:rPr>
                <w:rFonts w:ascii="Arial" w:eastAsia="Arial" w:hAnsi="Arial" w:cs="Arial"/>
                <w:sz w:val="22"/>
                <w:szCs w:val="22"/>
              </w:rPr>
              <w:t xml:space="preserve">only about 10% of the site is actively used, costing taxpayers for a vacant property. In addition, </w:t>
            </w:r>
            <w:r w:rsidRPr="00104B2C">
              <w:rPr>
                <w:rFonts w:ascii="Arial" w:eastAsia="Arial" w:hAnsi="Arial" w:cs="Arial"/>
                <w:color w:val="000000"/>
                <w:sz w:val="22"/>
                <w:szCs w:val="22"/>
              </w:rPr>
              <w:t>the site’s basement frequently floods, and the area is known for having high crime rates.</w:t>
            </w:r>
            <w:r w:rsidRPr="00104B2C">
              <w:rPr>
                <w:rStyle w:val="EndnoteReference"/>
                <w:rFonts w:ascii="Arial" w:eastAsia="Arial" w:hAnsi="Arial" w:cs="Arial"/>
                <w:color w:val="000000"/>
                <w:sz w:val="22"/>
                <w:szCs w:val="22"/>
              </w:rPr>
              <w:endnoteReference w:id="1"/>
            </w:r>
          </w:p>
          <w:p w14:paraId="6B3D5161" w14:textId="78A4FE58" w:rsidR="00104B2C" w:rsidRPr="00104B2C" w:rsidRDefault="00104B2C" w:rsidP="00FB3A95">
            <w:pPr>
              <w:spacing w:after="200"/>
              <w:rPr>
                <w:rFonts w:ascii="Arial" w:eastAsia="Arial" w:hAnsi="Arial" w:cs="Arial"/>
                <w:color w:val="000000"/>
                <w:sz w:val="22"/>
                <w:szCs w:val="22"/>
              </w:rPr>
            </w:pPr>
            <w:r w:rsidRPr="00104B2C">
              <w:rPr>
                <w:rFonts w:ascii="Arial" w:eastAsia="Arial" w:hAnsi="Arial" w:cs="Arial"/>
                <w:b/>
                <w:color w:val="000000"/>
                <w:sz w:val="22"/>
                <w:szCs w:val="22"/>
              </w:rPr>
              <w:t>2011.</w:t>
            </w:r>
            <w:r w:rsidRPr="00104B2C">
              <w:rPr>
                <w:rFonts w:ascii="Arial" w:eastAsia="Arial" w:hAnsi="Arial" w:cs="Arial"/>
                <w:color w:val="000000"/>
                <w:sz w:val="22"/>
                <w:szCs w:val="22"/>
              </w:rPr>
              <w:t xml:space="preserve"> The City of Atlanta finally determines to address the chronic f</w:t>
            </w:r>
            <w:r w:rsidRPr="00104B2C">
              <w:rPr>
                <w:rFonts w:ascii="Arial" w:eastAsia="Arial" w:hAnsi="Arial" w:cs="Arial"/>
                <w:sz w:val="22"/>
                <w:szCs w:val="22"/>
              </w:rPr>
              <w:t xml:space="preserve">looding issues in the area. </w:t>
            </w:r>
            <w:r w:rsidRPr="00104B2C">
              <w:rPr>
                <w:rFonts w:ascii="Arial" w:eastAsia="Arial" w:hAnsi="Arial" w:cs="Arial"/>
                <w:color w:val="000000"/>
                <w:sz w:val="22"/>
                <w:szCs w:val="22"/>
              </w:rPr>
              <w:t xml:space="preserve">The typical solution in such situations, building a large cistern underground to control stormwater runoff, would cost $40 million. But Atlanta takes a different route: it builds a park, with a retention pond that can sustain runoff from a </w:t>
            </w:r>
            <w:r w:rsidR="00EA4F9B" w:rsidRPr="00104B2C">
              <w:rPr>
                <w:rFonts w:ascii="Arial" w:eastAsia="Arial" w:hAnsi="Arial" w:cs="Arial"/>
                <w:color w:val="000000"/>
                <w:sz w:val="22"/>
                <w:szCs w:val="22"/>
              </w:rPr>
              <w:t>500-year</w:t>
            </w:r>
            <w:r w:rsidRPr="00104B2C">
              <w:rPr>
                <w:rFonts w:ascii="Arial" w:eastAsia="Arial" w:hAnsi="Arial" w:cs="Arial"/>
                <w:color w:val="000000"/>
                <w:sz w:val="22"/>
                <w:szCs w:val="22"/>
              </w:rPr>
              <w:t xml:space="preserve"> flood for $17 mill</w:t>
            </w:r>
            <w:r w:rsidRPr="00104B2C">
              <w:rPr>
                <w:rFonts w:ascii="Arial" w:eastAsia="Arial" w:hAnsi="Arial" w:cs="Arial"/>
                <w:sz w:val="22"/>
                <w:szCs w:val="22"/>
              </w:rPr>
              <w:t>ion less than the cistern</w:t>
            </w:r>
            <w:r w:rsidRPr="00104B2C">
              <w:rPr>
                <w:rFonts w:ascii="Arial" w:eastAsia="Arial" w:hAnsi="Arial" w:cs="Arial"/>
                <w:color w:val="000000"/>
                <w:sz w:val="22"/>
                <w:szCs w:val="22"/>
              </w:rPr>
              <w:t>. The park includes event spaces, walking and bike trails, a splashpad, and a skatepark, and has spurred many businesses.</w:t>
            </w:r>
            <w:r w:rsidRPr="00104B2C">
              <w:rPr>
                <w:rStyle w:val="EndnoteReference"/>
                <w:rFonts w:ascii="Arial" w:eastAsia="Arial" w:hAnsi="Arial" w:cs="Arial"/>
                <w:color w:val="000000"/>
                <w:sz w:val="22"/>
                <w:szCs w:val="22"/>
              </w:rPr>
              <w:endnoteReference w:id="2"/>
            </w:r>
          </w:p>
          <w:p w14:paraId="2A67D7F2" w14:textId="77777777" w:rsidR="00104B2C" w:rsidRPr="00104B2C" w:rsidRDefault="00104B2C" w:rsidP="00FB3A95">
            <w:pPr>
              <w:spacing w:after="200"/>
              <w:rPr>
                <w:rFonts w:ascii="Arial" w:hAnsi="Arial" w:cs="Arial"/>
                <w:sz w:val="22"/>
                <w:szCs w:val="22"/>
              </w:rPr>
            </w:pPr>
            <w:r w:rsidRPr="00104B2C">
              <w:rPr>
                <w:rFonts w:ascii="Arial" w:eastAsia="Arial" w:hAnsi="Arial" w:cs="Arial"/>
                <w:b/>
                <w:color w:val="000000"/>
                <w:sz w:val="22"/>
                <w:szCs w:val="22"/>
              </w:rPr>
              <w:t>2014.</w:t>
            </w:r>
            <w:r w:rsidRPr="00104B2C">
              <w:rPr>
                <w:rFonts w:ascii="Arial" w:eastAsia="Arial" w:hAnsi="Arial" w:cs="Arial"/>
                <w:color w:val="000000"/>
                <w:sz w:val="22"/>
                <w:szCs w:val="22"/>
              </w:rPr>
              <w:t xml:space="preserve"> As a direct result of the park, Jamestown Properties </w:t>
            </w:r>
            <w:r w:rsidRPr="00104B2C">
              <w:rPr>
                <w:rFonts w:ascii="Arial" w:eastAsia="Arial" w:hAnsi="Arial" w:cs="Arial"/>
                <w:sz w:val="22"/>
                <w:szCs w:val="22"/>
              </w:rPr>
              <w:t>purchases and renovates</w:t>
            </w:r>
            <w:r w:rsidRPr="00104B2C">
              <w:rPr>
                <w:rFonts w:ascii="Arial" w:eastAsia="Arial" w:hAnsi="Arial" w:cs="Arial"/>
                <w:color w:val="000000"/>
                <w:sz w:val="22"/>
                <w:szCs w:val="22"/>
              </w:rPr>
              <w:t xml:space="preserve"> the City Hall East site, turning it into the largest adaptive re</w:t>
            </w:r>
            <w:r w:rsidRPr="00104B2C">
              <w:rPr>
                <w:rFonts w:ascii="Arial" w:eastAsia="Arial" w:hAnsi="Arial" w:cs="Arial"/>
                <w:sz w:val="22"/>
                <w:szCs w:val="22"/>
              </w:rPr>
              <w:t>use project in Atlanta’s history, including 1.1 million square feet of r</w:t>
            </w:r>
            <w:r w:rsidRPr="00104B2C">
              <w:rPr>
                <w:rFonts w:ascii="Arial" w:eastAsia="Arial" w:hAnsi="Arial" w:cs="Arial"/>
                <w:color w:val="000000"/>
                <w:sz w:val="22"/>
                <w:szCs w:val="22"/>
              </w:rPr>
              <w:t>etail, office space, and apartments now known as "Ponce City Market."</w:t>
            </w:r>
          </w:p>
        </w:tc>
        <w:tc>
          <w:tcPr>
            <w:tcW w:w="270" w:type="dxa"/>
          </w:tcPr>
          <w:p w14:paraId="6CD4335B" w14:textId="77777777" w:rsidR="00104B2C" w:rsidRPr="00104B2C" w:rsidRDefault="00104B2C" w:rsidP="00FB3A95">
            <w:pPr>
              <w:spacing w:after="200"/>
              <w:rPr>
                <w:rFonts w:ascii="Arial" w:hAnsi="Arial" w:cs="Arial"/>
                <w:sz w:val="22"/>
                <w:szCs w:val="22"/>
              </w:rPr>
            </w:pPr>
          </w:p>
        </w:tc>
        <w:tc>
          <w:tcPr>
            <w:tcW w:w="5220" w:type="dxa"/>
          </w:tcPr>
          <w:p w14:paraId="23C31F19" w14:textId="77777777" w:rsidR="00104B2C" w:rsidRPr="00104B2C" w:rsidRDefault="00104B2C" w:rsidP="00FB3A95">
            <w:pPr>
              <w:spacing w:after="200"/>
              <w:jc w:val="center"/>
              <w:rPr>
                <w:rFonts w:ascii="Arial" w:eastAsia="Arial" w:hAnsi="Arial" w:cs="Arial"/>
                <w:b/>
                <w:color w:val="000000"/>
                <w:sz w:val="22"/>
                <w:szCs w:val="22"/>
              </w:rPr>
            </w:pPr>
            <w:r w:rsidRPr="00104B2C">
              <w:rPr>
                <w:rFonts w:ascii="Arial" w:eastAsia="Arial" w:hAnsi="Arial" w:cs="Arial"/>
                <w:b/>
                <w:color w:val="000000"/>
                <w:sz w:val="22"/>
                <w:szCs w:val="22"/>
              </w:rPr>
              <w:t>The Old Fourth Ward</w:t>
            </w:r>
          </w:p>
          <w:p w14:paraId="0F8CD16F" w14:textId="77777777" w:rsidR="00104B2C" w:rsidRPr="00104B2C" w:rsidRDefault="00104B2C" w:rsidP="00FB3A95">
            <w:pPr>
              <w:spacing w:after="200"/>
              <w:rPr>
                <w:rFonts w:ascii="Arial" w:eastAsia="Arial" w:hAnsi="Arial" w:cs="Arial"/>
                <w:color w:val="000000"/>
                <w:sz w:val="22"/>
                <w:szCs w:val="22"/>
              </w:rPr>
            </w:pPr>
            <w:r w:rsidRPr="00104B2C">
              <w:rPr>
                <w:rFonts w:ascii="Arial" w:eastAsia="Arial" w:hAnsi="Arial" w:cs="Arial"/>
                <w:color w:val="000000"/>
                <w:sz w:val="22"/>
                <w:szCs w:val="22"/>
              </w:rPr>
              <w:t>The Springs are an important community space for Atlantans. Many visit the Ponce de Leon Lake to cool off during the summers.</w:t>
            </w:r>
          </w:p>
          <w:p w14:paraId="284B5083" w14:textId="06836DD8" w:rsidR="00104B2C" w:rsidRPr="00104B2C" w:rsidRDefault="00104B2C" w:rsidP="00FB3A95">
            <w:pPr>
              <w:spacing w:after="200"/>
              <w:rPr>
                <w:rFonts w:ascii="Arial" w:eastAsia="Arial" w:hAnsi="Arial" w:cs="Arial"/>
                <w:color w:val="000000"/>
                <w:sz w:val="22"/>
                <w:szCs w:val="22"/>
              </w:rPr>
            </w:pPr>
            <w:r w:rsidRPr="00104B2C">
              <w:rPr>
                <w:rFonts w:ascii="Arial" w:eastAsia="Arial" w:hAnsi="Arial" w:cs="Arial"/>
                <w:color w:val="000000"/>
                <w:sz w:val="22"/>
                <w:szCs w:val="22"/>
              </w:rPr>
              <w:t>African Americans become the majority demographic in The Old Fourth Ward during the first half of the 20</w:t>
            </w:r>
            <w:r w:rsidRPr="00104B2C">
              <w:rPr>
                <w:rFonts w:ascii="Arial" w:eastAsia="Arial" w:hAnsi="Arial" w:cs="Arial"/>
                <w:color w:val="000000"/>
                <w:sz w:val="22"/>
                <w:szCs w:val="22"/>
                <w:vertAlign w:val="superscript"/>
              </w:rPr>
              <w:t>th</w:t>
            </w:r>
            <w:r w:rsidRPr="00104B2C">
              <w:rPr>
                <w:rFonts w:ascii="Arial" w:eastAsia="Arial" w:hAnsi="Arial" w:cs="Arial"/>
                <w:color w:val="000000"/>
                <w:sz w:val="22"/>
                <w:szCs w:val="22"/>
              </w:rPr>
              <w:t xml:space="preserve"> century, with many </w:t>
            </w:r>
            <w:r w:rsidR="00EA4F9B" w:rsidRPr="00104B2C">
              <w:rPr>
                <w:rFonts w:ascii="Arial" w:eastAsia="Arial" w:hAnsi="Arial" w:cs="Arial"/>
                <w:color w:val="000000"/>
                <w:sz w:val="22"/>
                <w:szCs w:val="22"/>
              </w:rPr>
              <w:t>middle- and upper-class</w:t>
            </w:r>
            <w:r w:rsidRPr="00104B2C">
              <w:rPr>
                <w:rFonts w:ascii="Arial" w:eastAsia="Arial" w:hAnsi="Arial" w:cs="Arial"/>
                <w:color w:val="000000"/>
                <w:sz w:val="22"/>
                <w:szCs w:val="22"/>
              </w:rPr>
              <w:t xml:space="preserve"> black neighborhoods.</w:t>
            </w:r>
            <w:r w:rsidRPr="00104B2C">
              <w:rPr>
                <w:rStyle w:val="EndnoteReference"/>
                <w:rFonts w:ascii="Arial" w:eastAsia="Arial" w:hAnsi="Arial" w:cs="Arial"/>
                <w:color w:val="000000"/>
                <w:sz w:val="22"/>
                <w:szCs w:val="22"/>
              </w:rPr>
              <w:endnoteReference w:id="3"/>
            </w:r>
          </w:p>
          <w:p w14:paraId="6C5C8C7A" w14:textId="77777777" w:rsidR="00104B2C" w:rsidRPr="00104B2C" w:rsidRDefault="00104B2C" w:rsidP="00FB3A95">
            <w:pPr>
              <w:spacing w:after="200"/>
              <w:rPr>
                <w:rFonts w:ascii="Arial" w:hAnsi="Arial" w:cs="Arial"/>
                <w:sz w:val="22"/>
                <w:szCs w:val="22"/>
              </w:rPr>
            </w:pPr>
            <w:r w:rsidRPr="00104B2C">
              <w:rPr>
                <w:rFonts w:ascii="Arial" w:hAnsi="Arial" w:cs="Arial"/>
                <w:sz w:val="22"/>
                <w:szCs w:val="22"/>
              </w:rPr>
              <w:t xml:space="preserve">The Old Fourth Ward was Martin Luther King Jr.’s boyhood home, and an important site for civil rights activism in the midcentury. Today, it includes the </w:t>
            </w:r>
            <w:hyperlink r:id="rId25" w:history="1">
              <w:r w:rsidRPr="00104B2C">
                <w:rPr>
                  <w:rStyle w:val="Hyperlink"/>
                  <w:rFonts w:ascii="Arial" w:hAnsi="Arial" w:cs="Arial"/>
                  <w:sz w:val="22"/>
                  <w:szCs w:val="22"/>
                </w:rPr>
                <w:t>Martin Luther King. Jr Historic Site</w:t>
              </w:r>
            </w:hyperlink>
            <w:r w:rsidRPr="00104B2C">
              <w:rPr>
                <w:rFonts w:ascii="Arial" w:hAnsi="Arial" w:cs="Arial"/>
                <w:sz w:val="22"/>
                <w:szCs w:val="22"/>
              </w:rPr>
              <w:t xml:space="preserve">. </w:t>
            </w:r>
          </w:p>
          <w:p w14:paraId="35860AD3" w14:textId="77777777" w:rsidR="00104B2C" w:rsidRPr="00104B2C" w:rsidRDefault="00104B2C" w:rsidP="00FB3A95">
            <w:pPr>
              <w:spacing w:after="200"/>
              <w:rPr>
                <w:rFonts w:ascii="Arial" w:eastAsia="Arial" w:hAnsi="Arial" w:cs="Arial"/>
                <w:color w:val="000000"/>
                <w:sz w:val="22"/>
                <w:szCs w:val="22"/>
              </w:rPr>
            </w:pPr>
            <w:r w:rsidRPr="00104B2C">
              <w:rPr>
                <w:rFonts w:ascii="Arial" w:eastAsia="Arial" w:hAnsi="Arial" w:cs="Arial"/>
                <w:color w:val="000000"/>
                <w:sz w:val="22"/>
                <w:szCs w:val="22"/>
              </w:rPr>
              <w:t>Though the Ponce de Leon Lake no longer exists, water has been running in the same direction for thousands of years. As a result, there are frequent floods, bringing sewage and wastewater runoff. This hurts the majority-black community living in the Old Fourth Ward.</w:t>
            </w:r>
          </w:p>
          <w:p w14:paraId="725A06B5" w14:textId="77777777" w:rsidR="00104B2C" w:rsidRPr="00104B2C" w:rsidRDefault="00104B2C" w:rsidP="00FB3A95">
            <w:pPr>
              <w:spacing w:after="200"/>
              <w:rPr>
                <w:rFonts w:ascii="Arial" w:hAnsi="Arial" w:cs="Arial"/>
                <w:sz w:val="22"/>
                <w:szCs w:val="22"/>
              </w:rPr>
            </w:pPr>
            <w:r w:rsidRPr="00104B2C">
              <w:rPr>
                <w:rFonts w:ascii="Arial" w:hAnsi="Arial" w:cs="Arial"/>
                <w:sz w:val="22"/>
                <w:szCs w:val="22"/>
              </w:rPr>
              <w:t>In 2000, the Old Fourth Ward is 80% black and 16% white.</w:t>
            </w:r>
            <w:r w:rsidRPr="00104B2C">
              <w:rPr>
                <w:rStyle w:val="EndnoteReference"/>
                <w:rFonts w:ascii="Arial" w:hAnsi="Arial" w:cs="Arial"/>
                <w:sz w:val="22"/>
                <w:szCs w:val="22"/>
              </w:rPr>
              <w:endnoteReference w:id="4"/>
            </w:r>
          </w:p>
          <w:p w14:paraId="02C04797" w14:textId="77777777" w:rsidR="00104B2C" w:rsidRPr="00104B2C" w:rsidRDefault="00104B2C" w:rsidP="00FB3A95">
            <w:pPr>
              <w:pBdr>
                <w:top w:val="nil"/>
                <w:left w:val="nil"/>
                <w:bottom w:val="nil"/>
                <w:right w:val="nil"/>
                <w:between w:val="nil"/>
              </w:pBdr>
              <w:spacing w:after="200"/>
              <w:rPr>
                <w:rFonts w:ascii="Arial" w:eastAsia="Arial" w:hAnsi="Arial" w:cs="Arial"/>
                <w:color w:val="000000"/>
                <w:sz w:val="22"/>
                <w:szCs w:val="22"/>
              </w:rPr>
            </w:pPr>
            <w:r w:rsidRPr="00104B2C">
              <w:rPr>
                <w:rFonts w:ascii="Arial" w:eastAsia="Arial" w:hAnsi="Arial" w:cs="Arial"/>
                <w:color w:val="000000"/>
                <w:sz w:val="22"/>
                <w:szCs w:val="22"/>
              </w:rPr>
              <w:t xml:space="preserve">Before the Park, this area of the Old Fourth Ward is an important living and congregation spot for some of Atlanta’s least-valued citizens, such as the homeless and prostitution communities. These communities are ousted by development, rather than included in a vision for a safer Fourth Ward. </w:t>
            </w:r>
          </w:p>
          <w:p w14:paraId="25872CD2" w14:textId="77777777" w:rsidR="00104B2C" w:rsidRPr="00104B2C" w:rsidRDefault="00104B2C" w:rsidP="00FB3A95">
            <w:pPr>
              <w:pBdr>
                <w:top w:val="nil"/>
                <w:left w:val="nil"/>
                <w:bottom w:val="nil"/>
                <w:right w:val="nil"/>
                <w:between w:val="nil"/>
              </w:pBdr>
              <w:spacing w:after="200"/>
              <w:rPr>
                <w:rFonts w:ascii="Arial" w:eastAsia="Arial" w:hAnsi="Arial" w:cs="Arial"/>
                <w:color w:val="000000"/>
                <w:sz w:val="22"/>
                <w:szCs w:val="22"/>
              </w:rPr>
            </w:pPr>
            <w:r w:rsidRPr="00104B2C">
              <w:rPr>
                <w:rFonts w:ascii="Arial" w:eastAsia="Arial" w:hAnsi="Arial" w:cs="Arial"/>
                <w:color w:val="000000"/>
                <w:sz w:val="22"/>
                <w:szCs w:val="22"/>
              </w:rPr>
              <w:t>Furthermore, with BeltLine redevelopment, rents and property values skyrocket.</w:t>
            </w:r>
            <w:r w:rsidRPr="00104B2C">
              <w:rPr>
                <w:rStyle w:val="EndnoteReference"/>
                <w:rFonts w:ascii="Arial" w:eastAsia="Arial" w:hAnsi="Arial" w:cs="Arial"/>
                <w:color w:val="000000"/>
                <w:sz w:val="22"/>
                <w:szCs w:val="22"/>
              </w:rPr>
              <w:endnoteReference w:id="5"/>
            </w:r>
            <w:r w:rsidRPr="00104B2C">
              <w:rPr>
                <w:rFonts w:ascii="Arial" w:eastAsia="Arial" w:hAnsi="Arial" w:cs="Arial"/>
                <w:color w:val="000000"/>
                <w:sz w:val="22"/>
                <w:szCs w:val="22"/>
              </w:rPr>
              <w:t xml:space="preserve"> Citizens and homeowners receive frequent, unsolicited attempts to buy them out cheap,</w:t>
            </w:r>
            <w:r w:rsidRPr="00104B2C">
              <w:rPr>
                <w:rStyle w:val="EndnoteReference"/>
                <w:rFonts w:ascii="Arial" w:eastAsia="Arial" w:hAnsi="Arial" w:cs="Arial"/>
                <w:color w:val="000000"/>
                <w:sz w:val="22"/>
                <w:szCs w:val="22"/>
              </w:rPr>
              <w:endnoteReference w:id="6"/>
            </w:r>
            <w:r w:rsidRPr="00104B2C">
              <w:rPr>
                <w:rFonts w:ascii="Arial" w:eastAsia="Arial" w:hAnsi="Arial" w:cs="Arial"/>
                <w:color w:val="000000"/>
                <w:sz w:val="22"/>
                <w:szCs w:val="22"/>
              </w:rPr>
              <w:t xml:space="preserve"> </w:t>
            </w:r>
            <w:r w:rsidRPr="00104B2C">
              <w:rPr>
                <w:rFonts w:ascii="Arial" w:hAnsi="Arial" w:cs="Arial"/>
                <w:sz w:val="22"/>
                <w:szCs w:val="22"/>
              </w:rPr>
              <w:t xml:space="preserve">and promises to create affordable </w:t>
            </w:r>
            <w:r w:rsidRPr="00104B2C">
              <w:rPr>
                <w:rFonts w:ascii="Arial" w:eastAsia="Arial" w:hAnsi="Arial" w:cs="Arial"/>
                <w:color w:val="000000"/>
                <w:sz w:val="22"/>
                <w:szCs w:val="22"/>
              </w:rPr>
              <w:t>housing falter.</w:t>
            </w:r>
            <w:r w:rsidRPr="00104B2C">
              <w:rPr>
                <w:rStyle w:val="EndnoteReference"/>
                <w:rFonts w:ascii="Arial" w:eastAsia="Arial" w:hAnsi="Arial" w:cs="Arial"/>
                <w:color w:val="000000"/>
                <w:sz w:val="22"/>
                <w:szCs w:val="22"/>
              </w:rPr>
              <w:endnoteReference w:id="7"/>
            </w:r>
            <w:r w:rsidRPr="00104B2C">
              <w:rPr>
                <w:rFonts w:ascii="Arial" w:eastAsia="Arial" w:hAnsi="Arial" w:cs="Arial"/>
                <w:color w:val="000000"/>
                <w:sz w:val="22"/>
                <w:szCs w:val="22"/>
              </w:rPr>
              <w:t xml:space="preserve"> As a result, many of the communities that created the Old Fourth Ward, and are the trustees of its history, can no longer afford to live there.</w:t>
            </w:r>
            <w:r w:rsidRPr="00104B2C">
              <w:rPr>
                <w:rFonts w:ascii="Arial" w:hAnsi="Arial" w:cs="Arial"/>
                <w:sz w:val="22"/>
                <w:szCs w:val="22"/>
                <w:vertAlign w:val="superscript"/>
              </w:rPr>
              <w:endnoteReference w:id="8"/>
            </w:r>
            <w:r w:rsidRPr="00104B2C">
              <w:rPr>
                <w:rFonts w:ascii="Arial" w:hAnsi="Arial" w:cs="Arial"/>
                <w:sz w:val="22"/>
                <w:szCs w:val="22"/>
              </w:rPr>
              <w:t xml:space="preserve"> </w:t>
            </w:r>
            <w:r w:rsidRPr="00104B2C">
              <w:rPr>
                <w:rFonts w:ascii="Arial" w:eastAsia="Arial" w:hAnsi="Arial" w:cs="Arial"/>
                <w:color w:val="000000"/>
                <w:sz w:val="22"/>
                <w:szCs w:val="22"/>
              </w:rPr>
              <w:t>In 2010, the black population has dropped to 55.9% and the white population has risen to 34.6%.</w:t>
            </w:r>
            <w:r w:rsidRPr="00104B2C">
              <w:rPr>
                <w:rFonts w:ascii="Arial" w:eastAsia="Arial" w:hAnsi="Arial" w:cs="Arial"/>
                <w:color w:val="000000"/>
                <w:sz w:val="22"/>
                <w:szCs w:val="22"/>
                <w:vertAlign w:val="superscript"/>
              </w:rPr>
              <w:t>4</w:t>
            </w:r>
            <w:r w:rsidRPr="00104B2C">
              <w:rPr>
                <w:rFonts w:ascii="Arial" w:eastAsia="Arial" w:hAnsi="Arial" w:cs="Arial"/>
                <w:color w:val="000000"/>
                <w:sz w:val="22"/>
                <w:szCs w:val="22"/>
              </w:rPr>
              <w:t xml:space="preserve"> In Atlanta itself, the black population has dropped from 67% in 1990 to 54% in 2016.</w:t>
            </w:r>
            <w:r w:rsidRPr="00104B2C">
              <w:rPr>
                <w:rFonts w:ascii="Arial" w:eastAsia="Arial" w:hAnsi="Arial" w:cs="Arial"/>
                <w:color w:val="000000"/>
                <w:sz w:val="22"/>
                <w:szCs w:val="22"/>
                <w:vertAlign w:val="superscript"/>
              </w:rPr>
              <w:t>5</w:t>
            </w:r>
          </w:p>
        </w:tc>
      </w:tr>
    </w:tbl>
    <w:p w14:paraId="7F6215B9" w14:textId="77777777" w:rsidR="00B214D3" w:rsidRDefault="00B214D3" w:rsidP="00A566CA">
      <w:pPr>
        <w:spacing w:after="360" w:line="23" w:lineRule="atLeast"/>
        <w:rPr>
          <w:rFonts w:ascii="Georgia" w:eastAsia="Calibri" w:hAnsi="Georgia" w:cs="Times New Roman"/>
          <w:b/>
          <w:color w:val="auto"/>
          <w:sz w:val="28"/>
          <w:szCs w:val="28"/>
        </w:rPr>
        <w:sectPr w:rsidR="00B214D3" w:rsidSect="0019142D">
          <w:headerReference w:type="default" r:id="rId26"/>
          <w:footerReference w:type="default" r:id="rId27"/>
          <w:pgSz w:w="12240" w:h="15840"/>
          <w:pgMar w:top="1440" w:right="1440" w:bottom="1440" w:left="1440" w:header="0" w:footer="720" w:gutter="0"/>
          <w:pgNumType w:start="2"/>
          <w:cols w:space="720"/>
        </w:sectPr>
      </w:pPr>
    </w:p>
    <w:p w14:paraId="18C56A72" w14:textId="77777777" w:rsidR="008262F5" w:rsidRDefault="008262F5" w:rsidP="008262F5">
      <w:pPr>
        <w:pBdr>
          <w:top w:val="none" w:sz="0" w:space="0" w:color="auto"/>
          <w:left w:val="none" w:sz="0" w:space="0" w:color="auto"/>
          <w:bottom w:val="none" w:sz="0" w:space="0" w:color="auto"/>
          <w:right w:val="none" w:sz="0" w:space="0" w:color="auto"/>
          <w:between w:val="none" w:sz="0" w:space="0" w:color="auto"/>
        </w:pBdr>
        <w:spacing w:after="160" w:line="288" w:lineRule="auto"/>
        <w:outlineLvl w:val="2"/>
        <w:rPr>
          <w:rFonts w:ascii="Georgia" w:hAnsi="Georgia"/>
          <w:bCs/>
          <w:color w:val="auto"/>
          <w:sz w:val="40"/>
          <w:szCs w:val="36"/>
        </w:rPr>
      </w:pPr>
      <w:r w:rsidRPr="008262F5">
        <w:rPr>
          <w:rFonts w:ascii="Georgia" w:eastAsia="Calibri" w:hAnsi="Georgia" w:cs="Times New Roman"/>
          <w:b/>
          <w:color w:val="auto"/>
          <w:sz w:val="32"/>
          <w:szCs w:val="32"/>
        </w:rPr>
        <w:lastRenderedPageBreak/>
        <w:t>Resources for Further Reading</w:t>
      </w:r>
      <w:r>
        <w:rPr>
          <w:rFonts w:ascii="Georgia" w:hAnsi="Georgia"/>
          <w:bCs/>
          <w:color w:val="auto"/>
          <w:sz w:val="40"/>
          <w:szCs w:val="36"/>
        </w:rPr>
        <w:t xml:space="preserve"> </w:t>
      </w:r>
    </w:p>
    <w:p w14:paraId="1D8D258E" w14:textId="24EFFA3C" w:rsidR="008262F5" w:rsidRPr="008262F5" w:rsidRDefault="008262F5" w:rsidP="008262F5">
      <w:pPr>
        <w:pStyle w:val="NoSpacing"/>
        <w:spacing w:after="240"/>
        <w:rPr>
          <w:sz w:val="24"/>
          <w:szCs w:val="24"/>
        </w:rPr>
      </w:pPr>
      <w:r>
        <w:rPr>
          <w:sz w:val="24"/>
          <w:szCs w:val="24"/>
        </w:rPr>
        <w:t>If you’re interested in expanding your understanding of the Atlanta BeltLine, c</w:t>
      </w:r>
      <w:r w:rsidRPr="008262F5">
        <w:rPr>
          <w:sz w:val="24"/>
          <w:szCs w:val="24"/>
        </w:rPr>
        <w:t xml:space="preserve">heck out these other Serve-Learn-Sustain tools </w:t>
      </w:r>
      <w:r>
        <w:rPr>
          <w:sz w:val="24"/>
          <w:szCs w:val="24"/>
        </w:rPr>
        <w:t xml:space="preserve">and resources: </w:t>
      </w:r>
    </w:p>
    <w:p w14:paraId="5AA29430" w14:textId="6CED332E" w:rsidR="008262F5" w:rsidRPr="008262F5" w:rsidRDefault="008262F5" w:rsidP="008262F5">
      <w:pPr>
        <w:pStyle w:val="NoSpacing"/>
        <w:spacing w:after="240"/>
        <w:ind w:left="720" w:hanging="720"/>
        <w:rPr>
          <w:sz w:val="24"/>
          <w:szCs w:val="24"/>
        </w:rPr>
      </w:pPr>
      <w:r>
        <w:rPr>
          <w:sz w:val="24"/>
          <w:szCs w:val="24"/>
        </w:rPr>
        <w:t xml:space="preserve">Hyde, Allen. </w:t>
      </w:r>
      <w:hyperlink r:id="rId28" w:history="1">
        <w:r w:rsidRPr="008262F5">
          <w:rPr>
            <w:rStyle w:val="Hyperlink"/>
            <w:rFonts w:eastAsia="Calibri"/>
            <w:sz w:val="24"/>
          </w:rPr>
          <w:t>"Don’t Forget about the People Who Are Already Here: Teaching Urban Sociology through Oral Histories in Grove Park."</w:t>
        </w:r>
      </w:hyperlink>
      <w:r w:rsidRPr="008262F5">
        <w:rPr>
          <w:rFonts w:eastAsia="Calibri"/>
          <w:color w:val="auto"/>
          <w:sz w:val="24"/>
        </w:rPr>
        <w:t xml:space="preserve"> </w:t>
      </w:r>
    </w:p>
    <w:p w14:paraId="0113E35F" w14:textId="77777777" w:rsidR="008262F5" w:rsidRPr="008262F5" w:rsidRDefault="008262F5" w:rsidP="008262F5">
      <w:pPr>
        <w:pStyle w:val="NoSpacing"/>
        <w:spacing w:after="240"/>
        <w:ind w:left="720" w:hanging="720"/>
        <w:rPr>
          <w:sz w:val="24"/>
          <w:szCs w:val="24"/>
        </w:rPr>
      </w:pPr>
      <w:r w:rsidRPr="008262F5">
        <w:rPr>
          <w:sz w:val="24"/>
          <w:szCs w:val="24"/>
        </w:rPr>
        <w:t>Immergluck, Dan. "Large Redevelopment Initiatives, Housing Values and Gentrification: The Case of the Atlanta Beltline." Urban Studies 46, no. 8 (2009): 1723-745.</w:t>
      </w:r>
    </w:p>
    <w:p w14:paraId="398112D3" w14:textId="4FAED450" w:rsidR="008262F5" w:rsidRDefault="004C19E3" w:rsidP="008262F5">
      <w:pPr>
        <w:pStyle w:val="NoSpacing"/>
        <w:spacing w:after="240"/>
        <w:ind w:left="720" w:hanging="720"/>
        <w:rPr>
          <w:sz w:val="24"/>
          <w:szCs w:val="24"/>
        </w:rPr>
      </w:pPr>
      <w:hyperlink r:id="rId29" w:history="1">
        <w:r w:rsidR="008262F5" w:rsidRPr="008262F5">
          <w:rPr>
            <w:rStyle w:val="Hyperlink"/>
            <w:sz w:val="24"/>
            <w:szCs w:val="24"/>
          </w:rPr>
          <w:t>Living Infrastructure: The Atlanta Beltline</w:t>
        </w:r>
      </w:hyperlink>
    </w:p>
    <w:p w14:paraId="75821DF7" w14:textId="77777777" w:rsidR="008262F5" w:rsidRDefault="008262F5" w:rsidP="008262F5">
      <w:pPr>
        <w:spacing w:after="240" w:line="288" w:lineRule="auto"/>
        <w:ind w:left="720" w:hanging="720"/>
        <w:rPr>
          <w:rFonts w:eastAsia="Calibri"/>
          <w:color w:val="auto"/>
          <w:sz w:val="24"/>
        </w:rPr>
      </w:pPr>
      <w:r w:rsidRPr="008262F5">
        <w:rPr>
          <w:rFonts w:eastAsia="Calibri"/>
          <w:color w:val="auto"/>
          <w:sz w:val="24"/>
        </w:rPr>
        <w:t>Loukissas</w:t>
      </w:r>
      <w:r>
        <w:rPr>
          <w:rFonts w:eastAsia="Calibri"/>
          <w:color w:val="auto"/>
          <w:sz w:val="24"/>
        </w:rPr>
        <w:t xml:space="preserve">, </w:t>
      </w:r>
      <w:r w:rsidRPr="008262F5">
        <w:rPr>
          <w:rFonts w:eastAsia="Calibri"/>
          <w:color w:val="auto"/>
          <w:sz w:val="24"/>
        </w:rPr>
        <w:t>Yanni</w:t>
      </w:r>
      <w:r>
        <w:rPr>
          <w:rFonts w:eastAsia="Calibri"/>
          <w:color w:val="auto"/>
          <w:sz w:val="24"/>
        </w:rPr>
        <w:t>.</w:t>
      </w:r>
      <w:r w:rsidRPr="008262F5">
        <w:rPr>
          <w:rFonts w:eastAsia="Calibri"/>
          <w:color w:val="auto"/>
          <w:sz w:val="24"/>
        </w:rPr>
        <w:t xml:space="preserve"> </w:t>
      </w:r>
      <w:hyperlink r:id="rId30" w:history="1">
        <w:r w:rsidRPr="008262F5">
          <w:rPr>
            <w:rStyle w:val="Hyperlink"/>
            <w:rFonts w:eastAsia="Calibri"/>
            <w:sz w:val="24"/>
          </w:rPr>
          <w:t>“The Atlanta Map Room: Documenting the Connections and Disjunctions between Civic Data and Lived Experiences in the City”</w:t>
        </w:r>
      </w:hyperlink>
      <w:r w:rsidRPr="008262F5">
        <w:rPr>
          <w:rFonts w:eastAsia="Calibri"/>
          <w:color w:val="auto"/>
          <w:sz w:val="24"/>
        </w:rPr>
        <w:t xml:space="preserve"> </w:t>
      </w:r>
    </w:p>
    <w:p w14:paraId="5883D606" w14:textId="2D007C74" w:rsidR="00253BE6" w:rsidRPr="008262F5" w:rsidRDefault="004C19E3" w:rsidP="008262F5">
      <w:pPr>
        <w:pStyle w:val="NoSpacing"/>
        <w:spacing w:after="240"/>
        <w:ind w:left="720" w:hanging="720"/>
        <w:rPr>
          <w:color w:val="0563C1" w:themeColor="hyperlink"/>
          <w:sz w:val="24"/>
          <w:szCs w:val="24"/>
          <w:u w:val="single"/>
        </w:rPr>
      </w:pPr>
      <w:hyperlink r:id="rId31" w:history="1">
        <w:r w:rsidR="008262F5" w:rsidRPr="008262F5">
          <w:rPr>
            <w:rStyle w:val="Hyperlink"/>
            <w:sz w:val="24"/>
            <w:szCs w:val="24"/>
          </w:rPr>
          <w:t>SLS Case Study: The Atlanta BeltLine</w:t>
        </w:r>
      </w:hyperlink>
      <w:r w:rsidR="008262F5" w:rsidRPr="008262F5">
        <w:rPr>
          <w:rFonts w:ascii="Cambria" w:eastAsia="Calibri" w:hAnsi="Cambria" w:cs="Times New Roman"/>
          <w:color w:val="auto"/>
          <w:sz w:val="24"/>
        </w:rPr>
        <w:br w:type="page"/>
      </w:r>
    </w:p>
    <w:p w14:paraId="0DA6DF7D" w14:textId="754AFAC9" w:rsidR="00F97DA7" w:rsidRPr="00F41B87" w:rsidRDefault="00F97DA7" w:rsidP="00CA4514">
      <w:pPr>
        <w:pBdr>
          <w:bottom w:val="single" w:sz="4" w:space="1" w:color="auto"/>
        </w:pBdr>
        <w:spacing w:after="240" w:line="23" w:lineRule="atLeast"/>
        <w:rPr>
          <w:rFonts w:ascii="Georgia" w:hAnsi="Georgia"/>
          <w:bCs/>
          <w:color w:val="auto"/>
          <w:sz w:val="40"/>
          <w:szCs w:val="36"/>
        </w:rPr>
      </w:pPr>
      <w:r w:rsidRPr="00EA1966">
        <w:rPr>
          <w:rFonts w:ascii="Georgia" w:hAnsi="Georgia"/>
          <w:bCs/>
          <w:color w:val="auto"/>
          <w:sz w:val="40"/>
          <w:szCs w:val="36"/>
        </w:rPr>
        <w:lastRenderedPageBreak/>
        <w:t>SLS Student Learning Outcomes</w:t>
      </w:r>
    </w:p>
    <w:p w14:paraId="55D8776E"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bookmarkStart w:id="3" w:name="_Hlk511745906"/>
      <w:r w:rsidRPr="00EA1966">
        <w:rPr>
          <w:rFonts w:eastAsia="Calibri"/>
          <w:color w:val="auto"/>
          <w:sz w:val="24"/>
        </w:rPr>
        <w:t>Identify relationships among ecological, social, and economic systems.</w:t>
      </w:r>
    </w:p>
    <w:p w14:paraId="6C6A9990"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r w:rsidRPr="00EA1966">
        <w:rPr>
          <w:rFonts w:eastAsia="Calibri"/>
          <w:color w:val="auto"/>
          <w:sz w:val="24"/>
        </w:rPr>
        <w:t>Demonstrate skills needed to work effectively in different types of communities.</w:t>
      </w:r>
    </w:p>
    <w:p w14:paraId="50922B03"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r w:rsidRPr="00EA1966">
        <w:rPr>
          <w:rFonts w:eastAsia="Calibri"/>
          <w:color w:val="auto"/>
          <w:sz w:val="24"/>
        </w:rPr>
        <w:t>Evaluate how decisions impact the sustainability of communities.</w:t>
      </w:r>
    </w:p>
    <w:bookmarkEnd w:id="2"/>
    <w:bookmarkEnd w:id="3"/>
    <w:p w14:paraId="075CC5E1" w14:textId="77777777" w:rsidR="00706B87" w:rsidRDefault="00706B87" w:rsidP="00706B87">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40" w:lineRule="auto"/>
        <w:rPr>
          <w:color w:val="auto"/>
          <w:sz w:val="24"/>
        </w:rPr>
      </w:pPr>
      <w:r w:rsidRPr="00780770">
        <w:rPr>
          <w:color w:val="auto"/>
          <w:sz w:val="24"/>
        </w:rPr>
        <w:t xml:space="preserve">Describe how to use their discipline to make communities more </w:t>
      </w:r>
      <w:proofErr w:type="gramStart"/>
      <w:r w:rsidRPr="00780770">
        <w:rPr>
          <w:color w:val="auto"/>
          <w:sz w:val="24"/>
        </w:rPr>
        <w:t>sustainable.</w:t>
      </w:r>
      <w:r>
        <w:rPr>
          <w:color w:val="auto"/>
          <w:sz w:val="24"/>
        </w:rPr>
        <w:t>*</w:t>
      </w:r>
      <w:proofErr w:type="gramEnd"/>
      <w:r>
        <w:rPr>
          <w:color w:val="auto"/>
          <w:sz w:val="24"/>
        </w:rPr>
        <w:br/>
      </w:r>
    </w:p>
    <w:p w14:paraId="3025FE9A" w14:textId="4F889AA5" w:rsidR="00DF59FF" w:rsidRPr="00706B87" w:rsidRDefault="00706B87" w:rsidP="00706B87">
      <w:pPr>
        <w:spacing w:after="120"/>
        <w:rPr>
          <w:color w:val="auto"/>
        </w:rPr>
      </w:pPr>
      <w:r w:rsidRPr="00865966">
        <w:rPr>
          <w:color w:val="auto"/>
        </w:rPr>
        <w:t xml:space="preserve">* </w:t>
      </w:r>
      <w:r w:rsidRPr="00865966">
        <w:rPr>
          <w:i/>
          <w:iCs/>
          <w:color w:val="auto"/>
        </w:rPr>
        <w:t xml:space="preserve">Note: </w:t>
      </w:r>
      <w:r w:rsidRPr="00865966">
        <w:rPr>
          <w:color w:val="auto"/>
        </w:rPr>
        <w:t>SLO 4 is intended to be used by upper division, project-based courses such as Capstone.</w:t>
      </w:r>
    </w:p>
    <w:sectPr w:rsidR="00DF59FF" w:rsidRPr="00706B87" w:rsidSect="0019142D">
      <w:pgSz w:w="12240" w:h="15840"/>
      <w:pgMar w:top="1440" w:right="1440" w:bottom="1440" w:left="1440" w:header="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2D8E" w14:textId="77777777" w:rsidR="003911B8" w:rsidRDefault="003911B8" w:rsidP="0084291F">
      <w:pPr>
        <w:spacing w:line="240" w:lineRule="auto"/>
      </w:pPr>
      <w:r>
        <w:separator/>
      </w:r>
    </w:p>
  </w:endnote>
  <w:endnote w:type="continuationSeparator" w:id="0">
    <w:p w14:paraId="18CA0643" w14:textId="77777777" w:rsidR="003911B8" w:rsidRDefault="003911B8" w:rsidP="0084291F">
      <w:pPr>
        <w:spacing w:line="240" w:lineRule="auto"/>
      </w:pPr>
      <w:r>
        <w:continuationSeparator/>
      </w:r>
    </w:p>
  </w:endnote>
  <w:endnote w:id="1">
    <w:p w14:paraId="21FB72F0" w14:textId="5EF6DBA3" w:rsidR="00104B2C" w:rsidRPr="00EA5405" w:rsidRDefault="00B214D3" w:rsidP="00104B2C">
      <w:pPr>
        <w:pStyle w:val="EndnoteText"/>
        <w:spacing w:after="120"/>
        <w:rPr>
          <w:rFonts w:ascii="Arial" w:hAnsi="Arial" w:cs="Arial"/>
          <w:b/>
        </w:rPr>
      </w:pPr>
      <w:r>
        <w:rPr>
          <w:rStyle w:val="EndnoteReference"/>
        </w:rPr>
        <w:endnoteRef/>
      </w:r>
      <w:r w:rsidR="00104B2C">
        <w:rPr>
          <w:rFonts w:ascii="Arial" w:hAnsi="Arial" w:cs="Arial"/>
          <w:b/>
        </w:rPr>
        <w:t>References</w:t>
      </w:r>
    </w:p>
    <w:p w14:paraId="46751D0E" w14:textId="77777777" w:rsidR="00104B2C" w:rsidRPr="009D0C6E" w:rsidRDefault="00104B2C" w:rsidP="00104B2C">
      <w:pPr>
        <w:pStyle w:val="EndnoteText"/>
        <w:spacing w:after="120"/>
        <w:rPr>
          <w:rFonts w:ascii="Arial" w:hAnsi="Arial" w:cs="Arial"/>
        </w:rPr>
      </w:pPr>
      <w:r w:rsidRPr="009D0C6E">
        <w:rPr>
          <w:rStyle w:val="EndnoteReference"/>
          <w:rFonts w:ascii="Arial" w:hAnsi="Arial" w:cs="Arial"/>
        </w:rPr>
        <w:endnoteRef/>
      </w:r>
      <w:r w:rsidRPr="009D0C6E">
        <w:rPr>
          <w:rFonts w:ascii="Arial" w:hAnsi="Arial" w:cs="Arial"/>
        </w:rPr>
        <w:t xml:space="preserve">. </w:t>
      </w:r>
      <w:hyperlink r:id="rId1" w:tgtFrame="_blank" w:history="1">
        <w:r w:rsidRPr="009D0C6E">
          <w:rPr>
            <w:rStyle w:val="Hyperlink"/>
            <w:rFonts w:ascii="Arial" w:hAnsi="Arial" w:cs="Arial"/>
          </w:rPr>
          <w:t>Weible, David. "Ponce City Market: Atlanta's History in the Making." National Trust for Historic Preservation (2013).</w:t>
        </w:r>
      </w:hyperlink>
      <w:r w:rsidRPr="009D0C6E">
        <w:rPr>
          <w:rFonts w:ascii="Arial" w:hAnsi="Arial" w:cs="Arial"/>
        </w:rPr>
        <w:t xml:space="preserve"> </w:t>
      </w:r>
    </w:p>
  </w:endnote>
  <w:endnote w:id="2">
    <w:p w14:paraId="15E880F3" w14:textId="77777777" w:rsidR="00104B2C" w:rsidRPr="009D0C6E" w:rsidRDefault="00104B2C" w:rsidP="00104B2C">
      <w:pPr>
        <w:pStyle w:val="EndnoteText"/>
        <w:spacing w:after="120"/>
        <w:rPr>
          <w:rFonts w:ascii="Arial" w:hAnsi="Arial" w:cs="Arial"/>
        </w:rPr>
      </w:pPr>
      <w:r w:rsidRPr="009D0C6E">
        <w:rPr>
          <w:rStyle w:val="EndnoteReference"/>
          <w:rFonts w:ascii="Arial" w:hAnsi="Arial" w:cs="Arial"/>
        </w:rPr>
        <w:endnoteRef/>
      </w:r>
      <w:r w:rsidRPr="009D0C6E">
        <w:rPr>
          <w:rFonts w:ascii="Arial" w:hAnsi="Arial" w:cs="Arial"/>
        </w:rPr>
        <w:t xml:space="preserve">. </w:t>
      </w:r>
      <w:hyperlink r:id="rId2" w:tgtFrame="_blank" w:history="1">
        <w:r w:rsidRPr="009D0C6E">
          <w:rPr>
            <w:rStyle w:val="Hyperlink"/>
            <w:rFonts w:ascii="Arial" w:hAnsi="Arial" w:cs="Arial"/>
          </w:rPr>
          <w:t>ASCE, American Society of Civil Engineers. "Atlanta Historic Fourth Ward Park Project."</w:t>
        </w:r>
      </w:hyperlink>
    </w:p>
  </w:endnote>
  <w:endnote w:id="3">
    <w:p w14:paraId="13A79C1C" w14:textId="77777777" w:rsidR="00104B2C" w:rsidRPr="009D0C6E" w:rsidRDefault="00104B2C" w:rsidP="00104B2C">
      <w:pPr>
        <w:pStyle w:val="EndnoteText"/>
        <w:spacing w:after="120"/>
        <w:rPr>
          <w:rFonts w:ascii="Arial" w:hAnsi="Arial" w:cs="Arial"/>
        </w:rPr>
      </w:pPr>
      <w:r w:rsidRPr="009D0C6E">
        <w:rPr>
          <w:rStyle w:val="EndnoteReference"/>
          <w:rFonts w:ascii="Arial" w:hAnsi="Arial" w:cs="Arial"/>
        </w:rPr>
        <w:endnoteRef/>
      </w:r>
      <w:r>
        <w:rPr>
          <w:rStyle w:val="EndnoteReference"/>
          <w:rFonts w:ascii="Arial" w:hAnsi="Arial" w:cs="Arial"/>
        </w:rPr>
        <w:t>.</w:t>
      </w:r>
      <w:r w:rsidRPr="009D0C6E">
        <w:rPr>
          <w:rStyle w:val="EndnoteReference"/>
          <w:rFonts w:ascii="Arial" w:hAnsi="Arial" w:cs="Arial"/>
        </w:rPr>
        <w:t xml:space="preserve"> Lands</w:t>
      </w:r>
      <w:r w:rsidRPr="009D0C6E">
        <w:rPr>
          <w:rFonts w:ascii="Arial" w:hAnsi="Arial" w:cs="Arial"/>
        </w:rPr>
        <w:t xml:space="preserve">, LeeAnn. </w:t>
      </w:r>
      <w:r w:rsidRPr="009D0C6E">
        <w:rPr>
          <w:rFonts w:ascii="Arial" w:hAnsi="Arial" w:cs="Arial"/>
          <w:i/>
          <w:iCs/>
        </w:rPr>
        <w:t>The Culture of Property Race, Class, and Housing Landscapes in Atlanta, 1880-1950</w:t>
      </w:r>
      <w:r w:rsidRPr="009D0C6E">
        <w:rPr>
          <w:rFonts w:ascii="Arial" w:hAnsi="Arial" w:cs="Arial"/>
        </w:rPr>
        <w:t>. Politics and Culture in the Twentieth-century South. Athens, Ga.: University of Georgia Press, 2009.</w:t>
      </w:r>
    </w:p>
  </w:endnote>
  <w:endnote w:id="4">
    <w:p w14:paraId="201C89A2" w14:textId="77777777" w:rsidR="00104B2C" w:rsidRPr="009D0C6E" w:rsidRDefault="00104B2C" w:rsidP="00104B2C">
      <w:pPr>
        <w:pStyle w:val="EndnoteText"/>
        <w:spacing w:after="120"/>
        <w:rPr>
          <w:rFonts w:ascii="Arial" w:hAnsi="Arial" w:cs="Arial"/>
        </w:rPr>
      </w:pPr>
      <w:r w:rsidRPr="009D0C6E">
        <w:rPr>
          <w:rStyle w:val="EndnoteReference"/>
          <w:rFonts w:ascii="Arial" w:hAnsi="Arial" w:cs="Arial"/>
        </w:rPr>
        <w:endnoteRef/>
      </w:r>
      <w:r w:rsidRPr="009D0C6E">
        <w:rPr>
          <w:rFonts w:ascii="Arial" w:hAnsi="Arial" w:cs="Arial"/>
        </w:rPr>
        <w:t>. 2000 and 2010 Census Redistricting Data (Public Law 94-171).</w:t>
      </w:r>
    </w:p>
  </w:endnote>
  <w:endnote w:id="5">
    <w:p w14:paraId="01D8CCD2" w14:textId="77777777" w:rsidR="00104B2C" w:rsidRPr="009D0C6E" w:rsidRDefault="00104B2C" w:rsidP="00104B2C">
      <w:pPr>
        <w:pStyle w:val="EndnoteText"/>
        <w:spacing w:after="120"/>
        <w:rPr>
          <w:rFonts w:ascii="Arial" w:hAnsi="Arial" w:cs="Arial"/>
        </w:rPr>
      </w:pPr>
      <w:r w:rsidRPr="009D0C6E">
        <w:rPr>
          <w:rStyle w:val="EndnoteReference"/>
          <w:rFonts w:ascii="Arial" w:hAnsi="Arial" w:cs="Arial"/>
        </w:rPr>
        <w:endnoteRef/>
      </w:r>
      <w:r w:rsidRPr="009D0C6E">
        <w:rPr>
          <w:rFonts w:ascii="Arial" w:hAnsi="Arial" w:cs="Arial"/>
        </w:rPr>
        <w:t xml:space="preserve">. </w:t>
      </w:r>
      <w:hyperlink r:id="rId3" w:history="1">
        <w:r w:rsidRPr="009D0C6E">
          <w:rPr>
            <w:rStyle w:val="Hyperlink"/>
            <w:rFonts w:ascii="Arial" w:hAnsi="Arial" w:cs="Arial"/>
          </w:rPr>
          <w:t>Housing Justice League and Research Action Cooperative. BeltLining: Gentrification, broken promises, and hope on Atlanta’s Southside (2017).</w:t>
        </w:r>
      </w:hyperlink>
      <w:r w:rsidRPr="009D0C6E">
        <w:rPr>
          <w:rFonts w:ascii="Arial" w:hAnsi="Arial" w:cs="Arial"/>
        </w:rPr>
        <w:t xml:space="preserve"> </w:t>
      </w:r>
    </w:p>
  </w:endnote>
  <w:endnote w:id="6">
    <w:p w14:paraId="753633E8" w14:textId="77777777" w:rsidR="00104B2C" w:rsidRPr="009D0C6E" w:rsidRDefault="00104B2C" w:rsidP="00104B2C">
      <w:pPr>
        <w:pStyle w:val="EndnoteText"/>
        <w:spacing w:after="120"/>
        <w:rPr>
          <w:rFonts w:ascii="Arial" w:hAnsi="Arial" w:cs="Arial"/>
        </w:rPr>
      </w:pPr>
      <w:r w:rsidRPr="009D0C6E">
        <w:rPr>
          <w:rStyle w:val="EndnoteReference"/>
          <w:rFonts w:ascii="Arial" w:hAnsi="Arial" w:cs="Arial"/>
        </w:rPr>
        <w:endnoteRef/>
      </w:r>
      <w:r w:rsidRPr="009D0C6E">
        <w:rPr>
          <w:rFonts w:ascii="Arial" w:hAnsi="Arial" w:cs="Arial"/>
        </w:rPr>
        <w:t xml:space="preserve">. </w:t>
      </w:r>
      <w:hyperlink r:id="rId4" w:history="1">
        <w:r w:rsidRPr="009D0C6E">
          <w:rPr>
            <w:rStyle w:val="Hyperlink"/>
            <w:rFonts w:ascii="Arial" w:hAnsi="Arial" w:cs="Arial"/>
          </w:rPr>
          <w:t xml:space="preserve">Powers, Benjamin. "Putting the Brakes on Runaway Gentrification in Atlanta." CITYLAB, (2017). </w:t>
        </w:r>
      </w:hyperlink>
      <w:r w:rsidRPr="009D0C6E">
        <w:rPr>
          <w:rFonts w:ascii="Arial" w:hAnsi="Arial" w:cs="Arial"/>
        </w:rPr>
        <w:t xml:space="preserve"> </w:t>
      </w:r>
    </w:p>
  </w:endnote>
  <w:endnote w:id="7">
    <w:p w14:paraId="3B723E26" w14:textId="77777777" w:rsidR="00104B2C" w:rsidRPr="009D0C6E" w:rsidRDefault="00104B2C" w:rsidP="00104B2C">
      <w:pPr>
        <w:pStyle w:val="EndnoteText"/>
        <w:spacing w:after="120"/>
      </w:pPr>
      <w:r w:rsidRPr="009D0C6E">
        <w:rPr>
          <w:rStyle w:val="EndnoteReference"/>
          <w:rFonts w:ascii="Arial" w:hAnsi="Arial" w:cs="Arial"/>
        </w:rPr>
        <w:endnoteRef/>
      </w:r>
      <w:r>
        <w:rPr>
          <w:rFonts w:ascii="Arial" w:hAnsi="Arial" w:cs="Arial"/>
        </w:rPr>
        <w:t>.</w:t>
      </w:r>
      <w:r w:rsidRPr="009D0C6E">
        <w:rPr>
          <w:rFonts w:ascii="Arial" w:hAnsi="Arial" w:cs="Arial"/>
        </w:rPr>
        <w:t xml:space="preserve"> </w:t>
      </w:r>
      <w:hyperlink r:id="rId5" w:history="1">
        <w:r w:rsidRPr="009D0C6E">
          <w:rPr>
            <w:rStyle w:val="Hyperlink"/>
            <w:rFonts w:ascii="Arial" w:hAnsi="Arial" w:cs="Arial"/>
          </w:rPr>
          <w:t xml:space="preserve">Mariano, Willoughby, Lindsey Conway and Anastaciah Ondieki. “How the Atlanta Beltline broke its promise on affordable housing.” </w:t>
        </w:r>
        <w:r w:rsidRPr="009D0C6E">
          <w:rPr>
            <w:rStyle w:val="Hyperlink"/>
            <w:rFonts w:ascii="Arial" w:hAnsi="Arial" w:cs="Arial"/>
            <w:i/>
          </w:rPr>
          <w:t>The Atlanta Journal-Constitution</w:t>
        </w:r>
        <w:r w:rsidRPr="009D0C6E">
          <w:rPr>
            <w:rStyle w:val="Hyperlink"/>
            <w:rFonts w:ascii="Arial" w:hAnsi="Arial" w:cs="Arial"/>
          </w:rPr>
          <w:t xml:space="preserve"> (2017).</w:t>
        </w:r>
      </w:hyperlink>
      <w:r w:rsidRPr="009D0C6E">
        <w:t xml:space="preserve"> </w:t>
      </w:r>
    </w:p>
  </w:endnote>
  <w:endnote w:id="8">
    <w:p w14:paraId="28C713BE" w14:textId="77777777" w:rsidR="00104B2C" w:rsidRPr="009D0C6E" w:rsidRDefault="00104B2C" w:rsidP="00104B2C">
      <w:pPr>
        <w:pStyle w:val="EndnoteText"/>
        <w:spacing w:after="120"/>
        <w:rPr>
          <w:rFonts w:ascii="Arial" w:hAnsi="Arial" w:cs="Arial"/>
        </w:rPr>
      </w:pPr>
      <w:r w:rsidRPr="009D0C6E">
        <w:rPr>
          <w:rStyle w:val="EndnoteReference"/>
          <w:rFonts w:ascii="Arial" w:hAnsi="Arial" w:cs="Arial"/>
        </w:rPr>
        <w:endnoteRef/>
      </w:r>
      <w:r w:rsidRPr="009D0C6E">
        <w:rPr>
          <w:rFonts w:ascii="Arial" w:hAnsi="Arial" w:cs="Arial"/>
        </w:rPr>
        <w:t xml:space="preserve">. Immergluck, Dan. "Large Redevelopment Initiatives, Housing Values and Gentrification: The Case of the Atlanta Beltline." </w:t>
      </w:r>
      <w:r w:rsidRPr="009D0C6E">
        <w:rPr>
          <w:rFonts w:ascii="Arial" w:hAnsi="Arial" w:cs="Arial"/>
          <w:i/>
          <w:iCs/>
        </w:rPr>
        <w:t>Urban Studies</w:t>
      </w:r>
      <w:r w:rsidRPr="009D0C6E">
        <w:rPr>
          <w:rFonts w:ascii="Arial" w:hAnsi="Arial" w:cs="Arial"/>
        </w:rPr>
        <w:t xml:space="preserve"> 46, no. 8 (2009): 1723-745.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474E" w14:textId="4675830B" w:rsidR="00814612" w:rsidRPr="009949EC" w:rsidRDefault="004C19E3" w:rsidP="00814612">
    <w:pPr>
      <w:pStyle w:val="Footer"/>
      <w:rPr>
        <w:noProof/>
        <w:color w:val="auto"/>
        <w:sz w:val="20"/>
        <w:szCs w:val="20"/>
      </w:rPr>
    </w:pPr>
    <w:hyperlink r:id="rId1" w:history="1">
      <w:r w:rsidR="00814612" w:rsidRPr="009949EC">
        <w:rPr>
          <w:rStyle w:val="Hyperlink"/>
          <w:color w:val="auto"/>
          <w:sz w:val="20"/>
          <w:szCs w:val="20"/>
          <w:u w:val="none"/>
        </w:rPr>
        <w:t>http://serve-learn-sustain.gatech.edu/teaching-toolkit</w:t>
      </w:r>
    </w:hyperlink>
    <w:r w:rsidR="00814612" w:rsidRPr="009949EC">
      <w:rPr>
        <w:color w:val="auto"/>
        <w:sz w:val="20"/>
        <w:szCs w:val="20"/>
      </w:rPr>
      <w:t xml:space="preserve"> </w:t>
    </w:r>
    <w:r w:rsidR="00814612"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1C3BCE" w:rsidRPr="009949EC">
      <w:rPr>
        <w:noProof/>
        <w:color w:val="auto"/>
        <w:sz w:val="20"/>
        <w:szCs w:val="20"/>
      </w:rPr>
      <w:t>1</w:t>
    </w:r>
    <w:r w:rsidR="00814612" w:rsidRPr="009949EC">
      <w:rPr>
        <w:noProof/>
        <w:color w:val="auto"/>
        <w:sz w:val="20"/>
        <w:szCs w:val="20"/>
      </w:rPr>
      <w:fldChar w:fldCharType="end"/>
    </w:r>
  </w:p>
  <w:p w14:paraId="254985F0" w14:textId="77777777" w:rsidR="0019142D" w:rsidRPr="00256F39" w:rsidRDefault="0019142D" w:rsidP="0081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20"/>
        <w:szCs w:val="20"/>
      </w:rPr>
      <w:id w:val="1394998718"/>
      <w:docPartObj>
        <w:docPartGallery w:val="Page Numbers (Bottom of Page)"/>
        <w:docPartUnique/>
      </w:docPartObj>
    </w:sdtPr>
    <w:sdtEndPr>
      <w:rPr>
        <w:rFonts w:ascii="Times New Roman" w:hAnsi="Times New Roman" w:cs="Times New Roman"/>
        <w:noProof/>
      </w:rPr>
    </w:sdtEndPr>
    <w:sdtContent>
      <w:p w14:paraId="283F75A1" w14:textId="77777777" w:rsidR="00104B2C" w:rsidRPr="009949EC" w:rsidRDefault="004C19E3">
        <w:pPr>
          <w:pStyle w:val="Footer"/>
          <w:rPr>
            <w:rFonts w:ascii="Times New Roman" w:hAnsi="Times New Roman" w:cs="Times New Roman"/>
            <w:color w:val="auto"/>
            <w:sz w:val="20"/>
            <w:szCs w:val="20"/>
          </w:rPr>
        </w:pPr>
        <w:hyperlink r:id="rId1" w:history="1">
          <w:r w:rsidR="00104B2C" w:rsidRPr="009949EC">
            <w:rPr>
              <w:rStyle w:val="Hyperlink"/>
              <w:color w:val="auto"/>
              <w:sz w:val="20"/>
              <w:szCs w:val="20"/>
              <w:u w:val="none"/>
            </w:rPr>
            <w:t>http://serve-learn-sustain.gatech.edu/teaching-toolkit</w:t>
          </w:r>
        </w:hyperlink>
        <w:r w:rsidR="00104B2C" w:rsidRPr="009949EC">
          <w:rPr>
            <w:color w:val="auto"/>
            <w:sz w:val="20"/>
            <w:szCs w:val="20"/>
          </w:rPr>
          <w:t xml:space="preserve"> </w:t>
        </w:r>
        <w:r w:rsidR="00104B2C" w:rsidRPr="009949EC">
          <w:rPr>
            <w:color w:val="auto"/>
            <w:sz w:val="20"/>
            <w:szCs w:val="20"/>
          </w:rPr>
          <w:tab/>
        </w:r>
        <w:r w:rsidR="00104B2C" w:rsidRPr="009949EC">
          <w:rPr>
            <w:color w:val="auto"/>
            <w:sz w:val="20"/>
            <w:szCs w:val="20"/>
          </w:rPr>
          <w:fldChar w:fldCharType="begin"/>
        </w:r>
        <w:r w:rsidR="00104B2C" w:rsidRPr="009949EC">
          <w:rPr>
            <w:color w:val="auto"/>
            <w:sz w:val="20"/>
            <w:szCs w:val="20"/>
          </w:rPr>
          <w:instrText xml:space="preserve"> PAGE   \* MERGEFORMAT </w:instrText>
        </w:r>
        <w:r w:rsidR="00104B2C" w:rsidRPr="009949EC">
          <w:rPr>
            <w:color w:val="auto"/>
            <w:sz w:val="20"/>
            <w:szCs w:val="20"/>
          </w:rPr>
          <w:fldChar w:fldCharType="separate"/>
        </w:r>
        <w:r w:rsidR="00104B2C" w:rsidRPr="009949EC">
          <w:rPr>
            <w:noProof/>
            <w:color w:val="auto"/>
            <w:sz w:val="20"/>
            <w:szCs w:val="20"/>
          </w:rPr>
          <w:t>10</w:t>
        </w:r>
        <w:r w:rsidR="00104B2C" w:rsidRPr="009949EC">
          <w:rPr>
            <w:noProof/>
            <w:color w:val="auto"/>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20"/>
        <w:szCs w:val="20"/>
      </w:rPr>
      <w:id w:val="1302263546"/>
      <w:docPartObj>
        <w:docPartGallery w:val="Page Numbers (Bottom of Page)"/>
        <w:docPartUnique/>
      </w:docPartObj>
    </w:sdtPr>
    <w:sdtEndPr>
      <w:rPr>
        <w:rFonts w:ascii="Times New Roman" w:hAnsi="Times New Roman" w:cs="Times New Roman"/>
        <w:noProof/>
      </w:rPr>
    </w:sdtEndPr>
    <w:sdtContent>
      <w:p w14:paraId="3CE905A8" w14:textId="34EF7483" w:rsidR="00814612" w:rsidRPr="009949EC" w:rsidRDefault="004C19E3">
        <w:pPr>
          <w:pStyle w:val="Footer"/>
          <w:rPr>
            <w:rFonts w:ascii="Times New Roman" w:hAnsi="Times New Roman" w:cs="Times New Roman"/>
            <w:color w:val="auto"/>
            <w:sz w:val="20"/>
            <w:szCs w:val="20"/>
          </w:rPr>
        </w:pPr>
        <w:hyperlink r:id="rId1" w:history="1">
          <w:r w:rsidR="0019142D" w:rsidRPr="009949EC">
            <w:rPr>
              <w:rStyle w:val="Hyperlink"/>
              <w:color w:val="auto"/>
              <w:sz w:val="20"/>
              <w:szCs w:val="20"/>
              <w:u w:val="none"/>
            </w:rPr>
            <w:t>http://serve-learn-sustain.gatech.edu/teaching-toolkit</w:t>
          </w:r>
        </w:hyperlink>
        <w:r w:rsidR="0019142D" w:rsidRPr="009949EC">
          <w:rPr>
            <w:color w:val="auto"/>
            <w:sz w:val="20"/>
            <w:szCs w:val="20"/>
          </w:rPr>
          <w:t xml:space="preserve"> </w:t>
        </w:r>
        <w:r w:rsidR="0019142D"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1C3BCE" w:rsidRPr="009949EC">
          <w:rPr>
            <w:noProof/>
            <w:color w:val="auto"/>
            <w:sz w:val="20"/>
            <w:szCs w:val="20"/>
          </w:rPr>
          <w:t>10</w:t>
        </w:r>
        <w:r w:rsidR="00814612" w:rsidRPr="009949EC">
          <w:rPr>
            <w:noProof/>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1990" w14:textId="77777777" w:rsidR="003911B8" w:rsidRDefault="003911B8" w:rsidP="0084291F">
      <w:pPr>
        <w:spacing w:line="240" w:lineRule="auto"/>
      </w:pPr>
      <w:r>
        <w:separator/>
      </w:r>
    </w:p>
  </w:footnote>
  <w:footnote w:type="continuationSeparator" w:id="0">
    <w:p w14:paraId="3ADA3BB9" w14:textId="77777777" w:rsidR="003911B8" w:rsidRDefault="003911B8" w:rsidP="0084291F">
      <w:pPr>
        <w:spacing w:line="240" w:lineRule="auto"/>
      </w:pPr>
      <w:r>
        <w:continuationSeparator/>
      </w:r>
    </w:p>
  </w:footnote>
  <w:footnote w:id="1">
    <w:p w14:paraId="309B475B" w14:textId="77777777" w:rsidR="00B214D3" w:rsidRDefault="00B214D3" w:rsidP="00B214D3">
      <w:pPr>
        <w:spacing w:line="240" w:lineRule="auto"/>
        <w:rPr>
          <w:sz w:val="18"/>
          <w:szCs w:val="18"/>
        </w:rPr>
      </w:pPr>
      <w:r>
        <w:rPr>
          <w:vertAlign w:val="superscript"/>
        </w:rPr>
        <w:footnoteRef/>
      </w:r>
      <w:r>
        <w:rPr>
          <w:sz w:val="18"/>
          <w:szCs w:val="18"/>
        </w:rPr>
        <w:t xml:space="preserve"> World Commission on Environment and Development. </w:t>
      </w:r>
      <w:r>
        <w:rPr>
          <w:i/>
          <w:sz w:val="18"/>
          <w:szCs w:val="18"/>
        </w:rPr>
        <w:t xml:space="preserve">Our Common Future. </w:t>
      </w:r>
      <w:r>
        <w:rPr>
          <w:sz w:val="18"/>
          <w:szCs w:val="18"/>
        </w:rPr>
        <w:t>Oxford University Press</w:t>
      </w:r>
    </w:p>
    <w:p w14:paraId="500D2F78" w14:textId="77777777" w:rsidR="00B214D3" w:rsidRDefault="00B214D3" w:rsidP="00B214D3">
      <w:pPr>
        <w:spacing w:line="240" w:lineRule="auto"/>
        <w:rPr>
          <w:sz w:val="18"/>
          <w:szCs w:val="18"/>
        </w:rPr>
      </w:pPr>
      <w:r>
        <w:rPr>
          <w:sz w:val="18"/>
          <w:szCs w:val="18"/>
        </w:rPr>
        <w:t xml:space="preserve">(1987).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48CF" w14:textId="77777777" w:rsidR="00814612" w:rsidRDefault="004C19E3">
    <w:pPr>
      <w:pStyle w:val="Header"/>
    </w:pPr>
    <w:r>
      <w:rPr>
        <w:noProof/>
      </w:rPr>
      <w:pict w14:anchorId="0D01E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5" type="#_x0000_t75" alt="SLS-2017-Word-Background-Black-0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C5E9" w14:textId="77777777" w:rsidR="00814612" w:rsidRDefault="004C19E3">
    <w:pPr>
      <w:pStyle w:val="Header"/>
    </w:pPr>
    <w:r>
      <w:rPr>
        <w:noProof/>
      </w:rPr>
      <w:pict w14:anchorId="1DAF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6" type="#_x0000_t75" alt="SLS-2017-Word-Background-Black-0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6847" w14:textId="77777777" w:rsidR="00104B2C" w:rsidRDefault="00104B2C">
    <w:pPr>
      <w:pStyle w:val="Header"/>
    </w:pPr>
  </w:p>
  <w:p w14:paraId="14934ABB" w14:textId="77777777" w:rsidR="00104B2C" w:rsidRDefault="00104B2C" w:rsidP="0019142D">
    <w:pPr>
      <w:pStyle w:val="Header"/>
      <w:jc w:val="right"/>
    </w:pPr>
  </w:p>
  <w:p w14:paraId="71A6A0BA" w14:textId="77777777" w:rsidR="00104B2C" w:rsidRDefault="00104B2C" w:rsidP="0019142D">
    <w:pPr>
      <w:pStyle w:val="Header"/>
      <w:jc w:val="right"/>
    </w:pPr>
    <w:r>
      <w:rPr>
        <w:noProof/>
      </w:rPr>
      <w:drawing>
        <wp:inline distT="0" distB="0" distL="0" distR="0" wp14:anchorId="30629383" wp14:editId="50C1CFC5">
          <wp:extent cx="4817110" cy="37209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36B1" w14:textId="77777777" w:rsidR="00EF248D" w:rsidRDefault="00EF248D">
    <w:pPr>
      <w:pStyle w:val="Header"/>
    </w:pPr>
  </w:p>
  <w:p w14:paraId="5D0B1A76" w14:textId="77777777" w:rsidR="00EF248D" w:rsidRDefault="00EF248D" w:rsidP="0019142D">
    <w:pPr>
      <w:pStyle w:val="Header"/>
      <w:jc w:val="right"/>
    </w:pPr>
  </w:p>
  <w:p w14:paraId="0E030BF1" w14:textId="77777777" w:rsidR="00EF248D" w:rsidRDefault="00EF248D" w:rsidP="0019142D">
    <w:pPr>
      <w:pStyle w:val="Header"/>
      <w:jc w:val="right"/>
    </w:pPr>
    <w:r>
      <w:rPr>
        <w:noProof/>
      </w:rPr>
      <w:drawing>
        <wp:inline distT="0" distB="0" distL="0" distR="0" wp14:anchorId="25EDE5AF" wp14:editId="329128D7">
          <wp:extent cx="4817110" cy="37209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785E18"/>
    <w:multiLevelType w:val="hybridMultilevel"/>
    <w:tmpl w:val="0D94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B8B"/>
    <w:multiLevelType w:val="hybridMultilevel"/>
    <w:tmpl w:val="2B7CBF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3831E3"/>
    <w:multiLevelType w:val="multilevel"/>
    <w:tmpl w:val="1FDCA77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268BF"/>
    <w:multiLevelType w:val="hybridMultilevel"/>
    <w:tmpl w:val="7E2497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06774"/>
    <w:multiLevelType w:val="hybridMultilevel"/>
    <w:tmpl w:val="5EA08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914B3"/>
    <w:multiLevelType w:val="hybridMultilevel"/>
    <w:tmpl w:val="83C80C14"/>
    <w:lvl w:ilvl="0" w:tplc="0DE8CF44">
      <w:start w:val="6"/>
      <w:numFmt w:val="bullet"/>
      <w:lvlText w:val=""/>
      <w:lvlJc w:val="left"/>
      <w:pPr>
        <w:ind w:left="720" w:hanging="360"/>
      </w:pPr>
      <w:rPr>
        <w:rFonts w:ascii="Symbol" w:eastAsiaTheme="minorEastAsia" w:hAnsi="Symbol" w:cs="Consola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584854"/>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5E4FCE"/>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950CDC"/>
    <w:multiLevelType w:val="multilevel"/>
    <w:tmpl w:val="2DFEF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B80FCB"/>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6346"/>
    <w:multiLevelType w:val="hybridMultilevel"/>
    <w:tmpl w:val="D004A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0016"/>
    <w:multiLevelType w:val="hybridMultilevel"/>
    <w:tmpl w:val="9B5A3B16"/>
    <w:lvl w:ilvl="0" w:tplc="4D787CE4">
      <w:start w:val="1"/>
      <w:numFmt w:val="decimal"/>
      <w:lvlText w:val="%1)"/>
      <w:lvlJc w:val="left"/>
      <w:pPr>
        <w:ind w:left="720" w:hanging="360"/>
      </w:pPr>
      <w:rPr>
        <w:rFonts w:ascii="Times New Roman" w:eastAsia="Cambr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56C7"/>
    <w:multiLevelType w:val="hybridMultilevel"/>
    <w:tmpl w:val="D1403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7B25FF"/>
    <w:multiLevelType w:val="hybridMultilevel"/>
    <w:tmpl w:val="B9103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3C3FDC"/>
    <w:multiLevelType w:val="hybridMultilevel"/>
    <w:tmpl w:val="4A50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5A60"/>
    <w:multiLevelType w:val="hybridMultilevel"/>
    <w:tmpl w:val="ED9C028C"/>
    <w:lvl w:ilvl="0" w:tplc="40D8EB7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2A2EEB"/>
    <w:multiLevelType w:val="hybridMultilevel"/>
    <w:tmpl w:val="5BDE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100DD"/>
    <w:multiLevelType w:val="multilevel"/>
    <w:tmpl w:val="45FAD38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1" w15:restartNumberingAfterBreak="0">
    <w:nsid w:val="426448B3"/>
    <w:multiLevelType w:val="hybridMultilevel"/>
    <w:tmpl w:val="7ABC21AE"/>
    <w:lvl w:ilvl="0" w:tplc="2348C210">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C4210"/>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A1D6ED7"/>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4AED328D"/>
    <w:multiLevelType w:val="hybridMultilevel"/>
    <w:tmpl w:val="07E6425C"/>
    <w:lvl w:ilvl="0" w:tplc="FF8C5408">
      <w:start w:val="1"/>
      <w:numFmt w:val="decimal"/>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7B4981"/>
    <w:multiLevelType w:val="multilevel"/>
    <w:tmpl w:val="355C5C8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6" w15:restartNumberingAfterBreak="0">
    <w:nsid w:val="4CE54316"/>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F61BA3"/>
    <w:multiLevelType w:val="hybridMultilevel"/>
    <w:tmpl w:val="D38E8C10"/>
    <w:lvl w:ilvl="0" w:tplc="C81EC1C4">
      <w:start w:val="1"/>
      <w:numFmt w:val="bullet"/>
      <w:lvlText w:val=""/>
      <w:lvlJc w:val="left"/>
      <w:pPr>
        <w:tabs>
          <w:tab w:val="num" w:pos="720"/>
        </w:tabs>
        <w:ind w:left="720" w:hanging="360"/>
      </w:pPr>
      <w:rPr>
        <w:rFonts w:ascii="Wingdings 2" w:hAnsi="Wingdings 2" w:hint="default"/>
      </w:rPr>
    </w:lvl>
    <w:lvl w:ilvl="1" w:tplc="145C4E9A" w:tentative="1">
      <w:start w:val="1"/>
      <w:numFmt w:val="bullet"/>
      <w:lvlText w:val=""/>
      <w:lvlJc w:val="left"/>
      <w:pPr>
        <w:tabs>
          <w:tab w:val="num" w:pos="1440"/>
        </w:tabs>
        <w:ind w:left="1440" w:hanging="360"/>
      </w:pPr>
      <w:rPr>
        <w:rFonts w:ascii="Wingdings 2" w:hAnsi="Wingdings 2" w:hint="default"/>
      </w:rPr>
    </w:lvl>
    <w:lvl w:ilvl="2" w:tplc="F7FC2B6C" w:tentative="1">
      <w:start w:val="1"/>
      <w:numFmt w:val="bullet"/>
      <w:lvlText w:val=""/>
      <w:lvlJc w:val="left"/>
      <w:pPr>
        <w:tabs>
          <w:tab w:val="num" w:pos="2160"/>
        </w:tabs>
        <w:ind w:left="2160" w:hanging="360"/>
      </w:pPr>
      <w:rPr>
        <w:rFonts w:ascii="Wingdings 2" w:hAnsi="Wingdings 2" w:hint="default"/>
      </w:rPr>
    </w:lvl>
    <w:lvl w:ilvl="3" w:tplc="3542747A" w:tentative="1">
      <w:start w:val="1"/>
      <w:numFmt w:val="bullet"/>
      <w:lvlText w:val=""/>
      <w:lvlJc w:val="left"/>
      <w:pPr>
        <w:tabs>
          <w:tab w:val="num" w:pos="2880"/>
        </w:tabs>
        <w:ind w:left="2880" w:hanging="360"/>
      </w:pPr>
      <w:rPr>
        <w:rFonts w:ascii="Wingdings 2" w:hAnsi="Wingdings 2" w:hint="default"/>
      </w:rPr>
    </w:lvl>
    <w:lvl w:ilvl="4" w:tplc="E44CE43E" w:tentative="1">
      <w:start w:val="1"/>
      <w:numFmt w:val="bullet"/>
      <w:lvlText w:val=""/>
      <w:lvlJc w:val="left"/>
      <w:pPr>
        <w:tabs>
          <w:tab w:val="num" w:pos="3600"/>
        </w:tabs>
        <w:ind w:left="3600" w:hanging="360"/>
      </w:pPr>
      <w:rPr>
        <w:rFonts w:ascii="Wingdings 2" w:hAnsi="Wingdings 2" w:hint="default"/>
      </w:rPr>
    </w:lvl>
    <w:lvl w:ilvl="5" w:tplc="A94EADC8" w:tentative="1">
      <w:start w:val="1"/>
      <w:numFmt w:val="bullet"/>
      <w:lvlText w:val=""/>
      <w:lvlJc w:val="left"/>
      <w:pPr>
        <w:tabs>
          <w:tab w:val="num" w:pos="4320"/>
        </w:tabs>
        <w:ind w:left="4320" w:hanging="360"/>
      </w:pPr>
      <w:rPr>
        <w:rFonts w:ascii="Wingdings 2" w:hAnsi="Wingdings 2" w:hint="default"/>
      </w:rPr>
    </w:lvl>
    <w:lvl w:ilvl="6" w:tplc="48041182" w:tentative="1">
      <w:start w:val="1"/>
      <w:numFmt w:val="bullet"/>
      <w:lvlText w:val=""/>
      <w:lvlJc w:val="left"/>
      <w:pPr>
        <w:tabs>
          <w:tab w:val="num" w:pos="5040"/>
        </w:tabs>
        <w:ind w:left="5040" w:hanging="360"/>
      </w:pPr>
      <w:rPr>
        <w:rFonts w:ascii="Wingdings 2" w:hAnsi="Wingdings 2" w:hint="default"/>
      </w:rPr>
    </w:lvl>
    <w:lvl w:ilvl="7" w:tplc="F89AAFF0" w:tentative="1">
      <w:start w:val="1"/>
      <w:numFmt w:val="bullet"/>
      <w:lvlText w:val=""/>
      <w:lvlJc w:val="left"/>
      <w:pPr>
        <w:tabs>
          <w:tab w:val="num" w:pos="5760"/>
        </w:tabs>
        <w:ind w:left="5760" w:hanging="360"/>
      </w:pPr>
      <w:rPr>
        <w:rFonts w:ascii="Wingdings 2" w:hAnsi="Wingdings 2" w:hint="default"/>
      </w:rPr>
    </w:lvl>
    <w:lvl w:ilvl="8" w:tplc="F702C0E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E4F66B7"/>
    <w:multiLevelType w:val="hybridMultilevel"/>
    <w:tmpl w:val="B52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E7745"/>
    <w:multiLevelType w:val="hybridMultilevel"/>
    <w:tmpl w:val="5F244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72D36"/>
    <w:multiLevelType w:val="multilevel"/>
    <w:tmpl w:val="D49C012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1" w15:restartNumberingAfterBreak="0">
    <w:nsid w:val="57244A9F"/>
    <w:multiLevelType w:val="hybridMultilevel"/>
    <w:tmpl w:val="0EB6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F73EE9"/>
    <w:multiLevelType w:val="hybridMultilevel"/>
    <w:tmpl w:val="45F0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21941"/>
    <w:multiLevelType w:val="hybridMultilevel"/>
    <w:tmpl w:val="02E2D626"/>
    <w:lvl w:ilvl="0" w:tplc="E6B65C22">
      <w:start w:val="1"/>
      <w:numFmt w:val="bullet"/>
      <w:lvlText w:val=""/>
      <w:lvlJc w:val="left"/>
      <w:pPr>
        <w:tabs>
          <w:tab w:val="num" w:pos="720"/>
        </w:tabs>
        <w:ind w:left="720" w:hanging="360"/>
      </w:pPr>
      <w:rPr>
        <w:rFonts w:ascii="Wingdings 2" w:hAnsi="Wingdings 2" w:hint="default"/>
      </w:rPr>
    </w:lvl>
    <w:lvl w:ilvl="1" w:tplc="E556B0F2" w:tentative="1">
      <w:start w:val="1"/>
      <w:numFmt w:val="bullet"/>
      <w:lvlText w:val=""/>
      <w:lvlJc w:val="left"/>
      <w:pPr>
        <w:tabs>
          <w:tab w:val="num" w:pos="1440"/>
        </w:tabs>
        <w:ind w:left="1440" w:hanging="360"/>
      </w:pPr>
      <w:rPr>
        <w:rFonts w:ascii="Wingdings 2" w:hAnsi="Wingdings 2" w:hint="default"/>
      </w:rPr>
    </w:lvl>
    <w:lvl w:ilvl="2" w:tplc="E22E97A2" w:tentative="1">
      <w:start w:val="1"/>
      <w:numFmt w:val="bullet"/>
      <w:lvlText w:val=""/>
      <w:lvlJc w:val="left"/>
      <w:pPr>
        <w:tabs>
          <w:tab w:val="num" w:pos="2160"/>
        </w:tabs>
        <w:ind w:left="2160" w:hanging="360"/>
      </w:pPr>
      <w:rPr>
        <w:rFonts w:ascii="Wingdings 2" w:hAnsi="Wingdings 2" w:hint="default"/>
      </w:rPr>
    </w:lvl>
    <w:lvl w:ilvl="3" w:tplc="999C5D62" w:tentative="1">
      <w:start w:val="1"/>
      <w:numFmt w:val="bullet"/>
      <w:lvlText w:val=""/>
      <w:lvlJc w:val="left"/>
      <w:pPr>
        <w:tabs>
          <w:tab w:val="num" w:pos="2880"/>
        </w:tabs>
        <w:ind w:left="2880" w:hanging="360"/>
      </w:pPr>
      <w:rPr>
        <w:rFonts w:ascii="Wingdings 2" w:hAnsi="Wingdings 2" w:hint="default"/>
      </w:rPr>
    </w:lvl>
    <w:lvl w:ilvl="4" w:tplc="E6DE7476" w:tentative="1">
      <w:start w:val="1"/>
      <w:numFmt w:val="bullet"/>
      <w:lvlText w:val=""/>
      <w:lvlJc w:val="left"/>
      <w:pPr>
        <w:tabs>
          <w:tab w:val="num" w:pos="3600"/>
        </w:tabs>
        <w:ind w:left="3600" w:hanging="360"/>
      </w:pPr>
      <w:rPr>
        <w:rFonts w:ascii="Wingdings 2" w:hAnsi="Wingdings 2" w:hint="default"/>
      </w:rPr>
    </w:lvl>
    <w:lvl w:ilvl="5" w:tplc="6996239C" w:tentative="1">
      <w:start w:val="1"/>
      <w:numFmt w:val="bullet"/>
      <w:lvlText w:val=""/>
      <w:lvlJc w:val="left"/>
      <w:pPr>
        <w:tabs>
          <w:tab w:val="num" w:pos="4320"/>
        </w:tabs>
        <w:ind w:left="4320" w:hanging="360"/>
      </w:pPr>
      <w:rPr>
        <w:rFonts w:ascii="Wingdings 2" w:hAnsi="Wingdings 2" w:hint="default"/>
      </w:rPr>
    </w:lvl>
    <w:lvl w:ilvl="6" w:tplc="721E4F68" w:tentative="1">
      <w:start w:val="1"/>
      <w:numFmt w:val="bullet"/>
      <w:lvlText w:val=""/>
      <w:lvlJc w:val="left"/>
      <w:pPr>
        <w:tabs>
          <w:tab w:val="num" w:pos="5040"/>
        </w:tabs>
        <w:ind w:left="5040" w:hanging="360"/>
      </w:pPr>
      <w:rPr>
        <w:rFonts w:ascii="Wingdings 2" w:hAnsi="Wingdings 2" w:hint="default"/>
      </w:rPr>
    </w:lvl>
    <w:lvl w:ilvl="7" w:tplc="C7465254" w:tentative="1">
      <w:start w:val="1"/>
      <w:numFmt w:val="bullet"/>
      <w:lvlText w:val=""/>
      <w:lvlJc w:val="left"/>
      <w:pPr>
        <w:tabs>
          <w:tab w:val="num" w:pos="5760"/>
        </w:tabs>
        <w:ind w:left="5760" w:hanging="360"/>
      </w:pPr>
      <w:rPr>
        <w:rFonts w:ascii="Wingdings 2" w:hAnsi="Wingdings 2" w:hint="default"/>
      </w:rPr>
    </w:lvl>
    <w:lvl w:ilvl="8" w:tplc="EF3A3E06"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00329BD"/>
    <w:multiLevelType w:val="hybridMultilevel"/>
    <w:tmpl w:val="02DE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F2703"/>
    <w:multiLevelType w:val="hybridMultilevel"/>
    <w:tmpl w:val="93B65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47555D"/>
    <w:multiLevelType w:val="hybridMultilevel"/>
    <w:tmpl w:val="1AB6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01BF7"/>
    <w:multiLevelType w:val="hybridMultilevel"/>
    <w:tmpl w:val="F0DEFD9E"/>
    <w:lvl w:ilvl="0" w:tplc="32DEFF1C">
      <w:start w:val="1"/>
      <w:numFmt w:val="bullet"/>
      <w:lvlText w:val=""/>
      <w:lvlJc w:val="left"/>
      <w:pPr>
        <w:tabs>
          <w:tab w:val="num" w:pos="720"/>
        </w:tabs>
        <w:ind w:left="720" w:hanging="360"/>
      </w:pPr>
      <w:rPr>
        <w:rFonts w:ascii="Wingdings 2" w:hAnsi="Wingdings 2" w:hint="default"/>
      </w:rPr>
    </w:lvl>
    <w:lvl w:ilvl="1" w:tplc="9A400EBA" w:tentative="1">
      <w:start w:val="1"/>
      <w:numFmt w:val="bullet"/>
      <w:lvlText w:val=""/>
      <w:lvlJc w:val="left"/>
      <w:pPr>
        <w:tabs>
          <w:tab w:val="num" w:pos="1440"/>
        </w:tabs>
        <w:ind w:left="1440" w:hanging="360"/>
      </w:pPr>
      <w:rPr>
        <w:rFonts w:ascii="Wingdings 2" w:hAnsi="Wingdings 2" w:hint="default"/>
      </w:rPr>
    </w:lvl>
    <w:lvl w:ilvl="2" w:tplc="52FE3F9E" w:tentative="1">
      <w:start w:val="1"/>
      <w:numFmt w:val="bullet"/>
      <w:lvlText w:val=""/>
      <w:lvlJc w:val="left"/>
      <w:pPr>
        <w:tabs>
          <w:tab w:val="num" w:pos="2160"/>
        </w:tabs>
        <w:ind w:left="2160" w:hanging="360"/>
      </w:pPr>
      <w:rPr>
        <w:rFonts w:ascii="Wingdings 2" w:hAnsi="Wingdings 2" w:hint="default"/>
      </w:rPr>
    </w:lvl>
    <w:lvl w:ilvl="3" w:tplc="25ACC422" w:tentative="1">
      <w:start w:val="1"/>
      <w:numFmt w:val="bullet"/>
      <w:lvlText w:val=""/>
      <w:lvlJc w:val="left"/>
      <w:pPr>
        <w:tabs>
          <w:tab w:val="num" w:pos="2880"/>
        </w:tabs>
        <w:ind w:left="2880" w:hanging="360"/>
      </w:pPr>
      <w:rPr>
        <w:rFonts w:ascii="Wingdings 2" w:hAnsi="Wingdings 2" w:hint="default"/>
      </w:rPr>
    </w:lvl>
    <w:lvl w:ilvl="4" w:tplc="CC8EDC68" w:tentative="1">
      <w:start w:val="1"/>
      <w:numFmt w:val="bullet"/>
      <w:lvlText w:val=""/>
      <w:lvlJc w:val="left"/>
      <w:pPr>
        <w:tabs>
          <w:tab w:val="num" w:pos="3600"/>
        </w:tabs>
        <w:ind w:left="3600" w:hanging="360"/>
      </w:pPr>
      <w:rPr>
        <w:rFonts w:ascii="Wingdings 2" w:hAnsi="Wingdings 2" w:hint="default"/>
      </w:rPr>
    </w:lvl>
    <w:lvl w:ilvl="5" w:tplc="11BE1CAC" w:tentative="1">
      <w:start w:val="1"/>
      <w:numFmt w:val="bullet"/>
      <w:lvlText w:val=""/>
      <w:lvlJc w:val="left"/>
      <w:pPr>
        <w:tabs>
          <w:tab w:val="num" w:pos="4320"/>
        </w:tabs>
        <w:ind w:left="4320" w:hanging="360"/>
      </w:pPr>
      <w:rPr>
        <w:rFonts w:ascii="Wingdings 2" w:hAnsi="Wingdings 2" w:hint="default"/>
      </w:rPr>
    </w:lvl>
    <w:lvl w:ilvl="6" w:tplc="59802056" w:tentative="1">
      <w:start w:val="1"/>
      <w:numFmt w:val="bullet"/>
      <w:lvlText w:val=""/>
      <w:lvlJc w:val="left"/>
      <w:pPr>
        <w:tabs>
          <w:tab w:val="num" w:pos="5040"/>
        </w:tabs>
        <w:ind w:left="5040" w:hanging="360"/>
      </w:pPr>
      <w:rPr>
        <w:rFonts w:ascii="Wingdings 2" w:hAnsi="Wingdings 2" w:hint="default"/>
      </w:rPr>
    </w:lvl>
    <w:lvl w:ilvl="7" w:tplc="DD664B98" w:tentative="1">
      <w:start w:val="1"/>
      <w:numFmt w:val="bullet"/>
      <w:lvlText w:val=""/>
      <w:lvlJc w:val="left"/>
      <w:pPr>
        <w:tabs>
          <w:tab w:val="num" w:pos="5760"/>
        </w:tabs>
        <w:ind w:left="5760" w:hanging="360"/>
      </w:pPr>
      <w:rPr>
        <w:rFonts w:ascii="Wingdings 2" w:hAnsi="Wingdings 2" w:hint="default"/>
      </w:rPr>
    </w:lvl>
    <w:lvl w:ilvl="8" w:tplc="677C82A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82E064E"/>
    <w:multiLevelType w:val="multilevel"/>
    <w:tmpl w:val="0BB0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0232AC"/>
    <w:multiLevelType w:val="multilevel"/>
    <w:tmpl w:val="671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63F5B"/>
    <w:multiLevelType w:val="hybridMultilevel"/>
    <w:tmpl w:val="93943542"/>
    <w:lvl w:ilvl="0" w:tplc="745698AA">
      <w:start w:val="1"/>
      <w:numFmt w:val="bullet"/>
      <w:lvlText w:val=""/>
      <w:lvlJc w:val="left"/>
      <w:pPr>
        <w:tabs>
          <w:tab w:val="num" w:pos="720"/>
        </w:tabs>
        <w:ind w:left="720" w:hanging="360"/>
      </w:pPr>
      <w:rPr>
        <w:rFonts w:ascii="Wingdings 2" w:hAnsi="Wingdings 2" w:hint="default"/>
      </w:rPr>
    </w:lvl>
    <w:lvl w:ilvl="1" w:tplc="24843F3E" w:tentative="1">
      <w:start w:val="1"/>
      <w:numFmt w:val="bullet"/>
      <w:lvlText w:val=""/>
      <w:lvlJc w:val="left"/>
      <w:pPr>
        <w:tabs>
          <w:tab w:val="num" w:pos="1440"/>
        </w:tabs>
        <w:ind w:left="1440" w:hanging="360"/>
      </w:pPr>
      <w:rPr>
        <w:rFonts w:ascii="Wingdings 2" w:hAnsi="Wingdings 2" w:hint="default"/>
      </w:rPr>
    </w:lvl>
    <w:lvl w:ilvl="2" w:tplc="B7860494" w:tentative="1">
      <w:start w:val="1"/>
      <w:numFmt w:val="bullet"/>
      <w:lvlText w:val=""/>
      <w:lvlJc w:val="left"/>
      <w:pPr>
        <w:tabs>
          <w:tab w:val="num" w:pos="2160"/>
        </w:tabs>
        <w:ind w:left="2160" w:hanging="360"/>
      </w:pPr>
      <w:rPr>
        <w:rFonts w:ascii="Wingdings 2" w:hAnsi="Wingdings 2" w:hint="default"/>
      </w:rPr>
    </w:lvl>
    <w:lvl w:ilvl="3" w:tplc="06C65D4E" w:tentative="1">
      <w:start w:val="1"/>
      <w:numFmt w:val="bullet"/>
      <w:lvlText w:val=""/>
      <w:lvlJc w:val="left"/>
      <w:pPr>
        <w:tabs>
          <w:tab w:val="num" w:pos="2880"/>
        </w:tabs>
        <w:ind w:left="2880" w:hanging="360"/>
      </w:pPr>
      <w:rPr>
        <w:rFonts w:ascii="Wingdings 2" w:hAnsi="Wingdings 2" w:hint="default"/>
      </w:rPr>
    </w:lvl>
    <w:lvl w:ilvl="4" w:tplc="DF462DF8" w:tentative="1">
      <w:start w:val="1"/>
      <w:numFmt w:val="bullet"/>
      <w:lvlText w:val=""/>
      <w:lvlJc w:val="left"/>
      <w:pPr>
        <w:tabs>
          <w:tab w:val="num" w:pos="3600"/>
        </w:tabs>
        <w:ind w:left="3600" w:hanging="360"/>
      </w:pPr>
      <w:rPr>
        <w:rFonts w:ascii="Wingdings 2" w:hAnsi="Wingdings 2" w:hint="default"/>
      </w:rPr>
    </w:lvl>
    <w:lvl w:ilvl="5" w:tplc="D0004466" w:tentative="1">
      <w:start w:val="1"/>
      <w:numFmt w:val="bullet"/>
      <w:lvlText w:val=""/>
      <w:lvlJc w:val="left"/>
      <w:pPr>
        <w:tabs>
          <w:tab w:val="num" w:pos="4320"/>
        </w:tabs>
        <w:ind w:left="4320" w:hanging="360"/>
      </w:pPr>
      <w:rPr>
        <w:rFonts w:ascii="Wingdings 2" w:hAnsi="Wingdings 2" w:hint="default"/>
      </w:rPr>
    </w:lvl>
    <w:lvl w:ilvl="6" w:tplc="73B4242E" w:tentative="1">
      <w:start w:val="1"/>
      <w:numFmt w:val="bullet"/>
      <w:lvlText w:val=""/>
      <w:lvlJc w:val="left"/>
      <w:pPr>
        <w:tabs>
          <w:tab w:val="num" w:pos="5040"/>
        </w:tabs>
        <w:ind w:left="5040" w:hanging="360"/>
      </w:pPr>
      <w:rPr>
        <w:rFonts w:ascii="Wingdings 2" w:hAnsi="Wingdings 2" w:hint="default"/>
      </w:rPr>
    </w:lvl>
    <w:lvl w:ilvl="7" w:tplc="4E661AB6" w:tentative="1">
      <w:start w:val="1"/>
      <w:numFmt w:val="bullet"/>
      <w:lvlText w:val=""/>
      <w:lvlJc w:val="left"/>
      <w:pPr>
        <w:tabs>
          <w:tab w:val="num" w:pos="5760"/>
        </w:tabs>
        <w:ind w:left="5760" w:hanging="360"/>
      </w:pPr>
      <w:rPr>
        <w:rFonts w:ascii="Wingdings 2" w:hAnsi="Wingdings 2" w:hint="default"/>
      </w:rPr>
    </w:lvl>
    <w:lvl w:ilvl="8" w:tplc="1C2E66D8"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6B3B71D2"/>
    <w:multiLevelType w:val="hybridMultilevel"/>
    <w:tmpl w:val="A5983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121A7"/>
    <w:multiLevelType w:val="multilevel"/>
    <w:tmpl w:val="98FE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703A99"/>
    <w:multiLevelType w:val="multilevel"/>
    <w:tmpl w:val="996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BF1FE5"/>
    <w:multiLevelType w:val="hybridMultilevel"/>
    <w:tmpl w:val="B93848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21540F"/>
    <w:multiLevelType w:val="hybridMultilevel"/>
    <w:tmpl w:val="D298C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31EF0"/>
    <w:multiLevelType w:val="hybridMultilevel"/>
    <w:tmpl w:val="3CF61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E5704"/>
    <w:multiLevelType w:val="hybridMultilevel"/>
    <w:tmpl w:val="0768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38"/>
  </w:num>
  <w:num w:numId="4">
    <w:abstractNumId w:val="42"/>
  </w:num>
  <w:num w:numId="5">
    <w:abstractNumId w:val="3"/>
  </w:num>
  <w:num w:numId="6">
    <w:abstractNumId w:val="39"/>
  </w:num>
  <w:num w:numId="7">
    <w:abstractNumId w:val="12"/>
  </w:num>
  <w:num w:numId="8">
    <w:abstractNumId w:val="1"/>
  </w:num>
  <w:num w:numId="9">
    <w:abstractNumId w:val="47"/>
  </w:num>
  <w:num w:numId="10">
    <w:abstractNumId w:val="43"/>
  </w:num>
  <w:num w:numId="11">
    <w:abstractNumId w:val="18"/>
  </w:num>
  <w:num w:numId="12">
    <w:abstractNumId w:val="45"/>
  </w:num>
  <w:num w:numId="13">
    <w:abstractNumId w:val="6"/>
  </w:num>
  <w:num w:numId="14">
    <w:abstractNumId w:val="28"/>
  </w:num>
  <w:num w:numId="15">
    <w:abstractNumId w:val="4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0"/>
  </w:num>
  <w:num w:numId="20">
    <w:abstractNumId w:val="46"/>
  </w:num>
  <w:num w:numId="21">
    <w:abstractNumId w:val="44"/>
  </w:num>
  <w:num w:numId="22">
    <w:abstractNumId w:val="4"/>
  </w:num>
  <w:num w:numId="23">
    <w:abstractNumId w:val="30"/>
  </w:num>
  <w:num w:numId="24">
    <w:abstractNumId w:val="25"/>
  </w:num>
  <w:num w:numId="25">
    <w:abstractNumId w:val="15"/>
  </w:num>
  <w:num w:numId="26">
    <w:abstractNumId w:val="20"/>
  </w:num>
  <w:num w:numId="27">
    <w:abstractNumId w:val="24"/>
  </w:num>
  <w:num w:numId="28">
    <w:abstractNumId w:val="21"/>
  </w:num>
  <w:num w:numId="29">
    <w:abstractNumId w:val="34"/>
  </w:num>
  <w:num w:numId="30">
    <w:abstractNumId w:val="37"/>
  </w:num>
  <w:num w:numId="31">
    <w:abstractNumId w:val="40"/>
  </w:num>
  <w:num w:numId="32">
    <w:abstractNumId w:val="27"/>
  </w:num>
  <w:num w:numId="33">
    <w:abstractNumId w:val="19"/>
  </w:num>
  <w:num w:numId="34">
    <w:abstractNumId w:val="14"/>
  </w:num>
  <w:num w:numId="35">
    <w:abstractNumId w:val="17"/>
  </w:num>
  <w:num w:numId="36">
    <w:abstractNumId w:val="33"/>
  </w:num>
  <w:num w:numId="37">
    <w:abstractNumId w:val="36"/>
  </w:num>
  <w:num w:numId="38">
    <w:abstractNumId w:val="16"/>
  </w:num>
  <w:num w:numId="39">
    <w:abstractNumId w:val="10"/>
  </w:num>
  <w:num w:numId="40">
    <w:abstractNumId w:val="2"/>
  </w:num>
  <w:num w:numId="41">
    <w:abstractNumId w:val="22"/>
  </w:num>
  <w:num w:numId="42">
    <w:abstractNumId w:val="7"/>
  </w:num>
  <w:num w:numId="43">
    <w:abstractNumId w:val="26"/>
  </w:num>
  <w:num w:numId="44">
    <w:abstractNumId w:val="11"/>
  </w:num>
  <w:num w:numId="45">
    <w:abstractNumId w:val="35"/>
  </w:num>
  <w:num w:numId="46">
    <w:abstractNumId w:val="8"/>
  </w:num>
  <w:num w:numId="47">
    <w:abstractNumId w:val="32"/>
  </w:num>
  <w:num w:numId="48">
    <w:abstractNumId w:val="3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92"/>
    <w:rsid w:val="0002034C"/>
    <w:rsid w:val="00023727"/>
    <w:rsid w:val="000308B7"/>
    <w:rsid w:val="00033BE6"/>
    <w:rsid w:val="00052B48"/>
    <w:rsid w:val="0005723C"/>
    <w:rsid w:val="000643D2"/>
    <w:rsid w:val="00065318"/>
    <w:rsid w:val="000715B3"/>
    <w:rsid w:val="00081DC9"/>
    <w:rsid w:val="00082849"/>
    <w:rsid w:val="00085257"/>
    <w:rsid w:val="00097ED4"/>
    <w:rsid w:val="000A4C8D"/>
    <w:rsid w:val="000C15FC"/>
    <w:rsid w:val="000C4AB8"/>
    <w:rsid w:val="000C604A"/>
    <w:rsid w:val="000C66F9"/>
    <w:rsid w:val="000D571E"/>
    <w:rsid w:val="000E64E7"/>
    <w:rsid w:val="000F1359"/>
    <w:rsid w:val="00104B2C"/>
    <w:rsid w:val="00115F84"/>
    <w:rsid w:val="00115F85"/>
    <w:rsid w:val="001243F1"/>
    <w:rsid w:val="00130DC9"/>
    <w:rsid w:val="00137707"/>
    <w:rsid w:val="001442B0"/>
    <w:rsid w:val="00156A54"/>
    <w:rsid w:val="00157536"/>
    <w:rsid w:val="001619F3"/>
    <w:rsid w:val="0016369C"/>
    <w:rsid w:val="001865BC"/>
    <w:rsid w:val="00186653"/>
    <w:rsid w:val="00190FCA"/>
    <w:rsid w:val="0019142D"/>
    <w:rsid w:val="00191EE3"/>
    <w:rsid w:val="001A7776"/>
    <w:rsid w:val="001B707D"/>
    <w:rsid w:val="001C3BCE"/>
    <w:rsid w:val="001C44CE"/>
    <w:rsid w:val="001D47F3"/>
    <w:rsid w:val="001F39A7"/>
    <w:rsid w:val="001F45B3"/>
    <w:rsid w:val="002109A8"/>
    <w:rsid w:val="00223593"/>
    <w:rsid w:val="0022593D"/>
    <w:rsid w:val="00230DE1"/>
    <w:rsid w:val="00240A5B"/>
    <w:rsid w:val="0024152F"/>
    <w:rsid w:val="00245FCA"/>
    <w:rsid w:val="00253BE6"/>
    <w:rsid w:val="00257EAF"/>
    <w:rsid w:val="00260C7E"/>
    <w:rsid w:val="002611A1"/>
    <w:rsid w:val="00263897"/>
    <w:rsid w:val="00265E88"/>
    <w:rsid w:val="002B4878"/>
    <w:rsid w:val="002C42A1"/>
    <w:rsid w:val="002D30FF"/>
    <w:rsid w:val="002D69B7"/>
    <w:rsid w:val="002F2B8F"/>
    <w:rsid w:val="00300282"/>
    <w:rsid w:val="0030204D"/>
    <w:rsid w:val="00321E63"/>
    <w:rsid w:val="003273E2"/>
    <w:rsid w:val="00330B9A"/>
    <w:rsid w:val="003464C5"/>
    <w:rsid w:val="00347A0D"/>
    <w:rsid w:val="0035639D"/>
    <w:rsid w:val="0035719C"/>
    <w:rsid w:val="003911B8"/>
    <w:rsid w:val="003A1A09"/>
    <w:rsid w:val="003B3E52"/>
    <w:rsid w:val="003B751D"/>
    <w:rsid w:val="003C1EE7"/>
    <w:rsid w:val="003C26BA"/>
    <w:rsid w:val="003C315F"/>
    <w:rsid w:val="003C6DAE"/>
    <w:rsid w:val="003D2F99"/>
    <w:rsid w:val="00431639"/>
    <w:rsid w:val="0043423D"/>
    <w:rsid w:val="00440702"/>
    <w:rsid w:val="00442794"/>
    <w:rsid w:val="004542A9"/>
    <w:rsid w:val="004706EC"/>
    <w:rsid w:val="00492BD9"/>
    <w:rsid w:val="00496BE2"/>
    <w:rsid w:val="004A0702"/>
    <w:rsid w:val="004B3956"/>
    <w:rsid w:val="004B54DD"/>
    <w:rsid w:val="004C19E3"/>
    <w:rsid w:val="004C35B1"/>
    <w:rsid w:val="004C6C48"/>
    <w:rsid w:val="004D7447"/>
    <w:rsid w:val="004E74ED"/>
    <w:rsid w:val="004E7C82"/>
    <w:rsid w:val="004F03D4"/>
    <w:rsid w:val="00500534"/>
    <w:rsid w:val="005113EF"/>
    <w:rsid w:val="005164C7"/>
    <w:rsid w:val="0054685B"/>
    <w:rsid w:val="00553B27"/>
    <w:rsid w:val="0055425B"/>
    <w:rsid w:val="00564D24"/>
    <w:rsid w:val="00565C41"/>
    <w:rsid w:val="005718E2"/>
    <w:rsid w:val="0058230E"/>
    <w:rsid w:val="0059507D"/>
    <w:rsid w:val="005A2BC2"/>
    <w:rsid w:val="005A3E7F"/>
    <w:rsid w:val="005A635B"/>
    <w:rsid w:val="005B000F"/>
    <w:rsid w:val="005B05E0"/>
    <w:rsid w:val="005D3704"/>
    <w:rsid w:val="005D7A96"/>
    <w:rsid w:val="005E1D82"/>
    <w:rsid w:val="005E74ED"/>
    <w:rsid w:val="005F0DC4"/>
    <w:rsid w:val="005F4BFC"/>
    <w:rsid w:val="005F6CA5"/>
    <w:rsid w:val="00611177"/>
    <w:rsid w:val="00612B92"/>
    <w:rsid w:val="00621C31"/>
    <w:rsid w:val="0062657C"/>
    <w:rsid w:val="00633D5C"/>
    <w:rsid w:val="006460C0"/>
    <w:rsid w:val="00646218"/>
    <w:rsid w:val="006674BA"/>
    <w:rsid w:val="00684F08"/>
    <w:rsid w:val="0068510A"/>
    <w:rsid w:val="006941FD"/>
    <w:rsid w:val="006A0D96"/>
    <w:rsid w:val="006A5AF8"/>
    <w:rsid w:val="006B5C3B"/>
    <w:rsid w:val="006B7B38"/>
    <w:rsid w:val="006C1ABF"/>
    <w:rsid w:val="006C2A13"/>
    <w:rsid w:val="006D4D6E"/>
    <w:rsid w:val="006D7632"/>
    <w:rsid w:val="006E3D07"/>
    <w:rsid w:val="00706B87"/>
    <w:rsid w:val="007130AF"/>
    <w:rsid w:val="00736C30"/>
    <w:rsid w:val="00747609"/>
    <w:rsid w:val="007508B5"/>
    <w:rsid w:val="00756B86"/>
    <w:rsid w:val="0076193D"/>
    <w:rsid w:val="00773A87"/>
    <w:rsid w:val="0077533C"/>
    <w:rsid w:val="00783397"/>
    <w:rsid w:val="0078616F"/>
    <w:rsid w:val="007A66B4"/>
    <w:rsid w:val="007D4E59"/>
    <w:rsid w:val="007D72A1"/>
    <w:rsid w:val="007E18A2"/>
    <w:rsid w:val="007E5CD0"/>
    <w:rsid w:val="007F2B0D"/>
    <w:rsid w:val="00810989"/>
    <w:rsid w:val="00814612"/>
    <w:rsid w:val="00821E79"/>
    <w:rsid w:val="008232CC"/>
    <w:rsid w:val="008239DF"/>
    <w:rsid w:val="008262F5"/>
    <w:rsid w:val="00833271"/>
    <w:rsid w:val="0083745C"/>
    <w:rsid w:val="0084291F"/>
    <w:rsid w:val="00846D84"/>
    <w:rsid w:val="00852FE1"/>
    <w:rsid w:val="008537CC"/>
    <w:rsid w:val="00880B84"/>
    <w:rsid w:val="00881BA5"/>
    <w:rsid w:val="00882599"/>
    <w:rsid w:val="00883B92"/>
    <w:rsid w:val="0089149D"/>
    <w:rsid w:val="0089509E"/>
    <w:rsid w:val="00897A69"/>
    <w:rsid w:val="008B241E"/>
    <w:rsid w:val="008C6F91"/>
    <w:rsid w:val="008D1285"/>
    <w:rsid w:val="008D5825"/>
    <w:rsid w:val="008E2515"/>
    <w:rsid w:val="008E47C1"/>
    <w:rsid w:val="00916F27"/>
    <w:rsid w:val="00940280"/>
    <w:rsid w:val="00943B13"/>
    <w:rsid w:val="00947269"/>
    <w:rsid w:val="00947F46"/>
    <w:rsid w:val="00957CF0"/>
    <w:rsid w:val="009775F3"/>
    <w:rsid w:val="00992C91"/>
    <w:rsid w:val="009949EC"/>
    <w:rsid w:val="009C5141"/>
    <w:rsid w:val="009D2609"/>
    <w:rsid w:val="009F3FD8"/>
    <w:rsid w:val="009F6397"/>
    <w:rsid w:val="00A13EFC"/>
    <w:rsid w:val="00A14F94"/>
    <w:rsid w:val="00A155D0"/>
    <w:rsid w:val="00A30B45"/>
    <w:rsid w:val="00A34F14"/>
    <w:rsid w:val="00A457D6"/>
    <w:rsid w:val="00A52C17"/>
    <w:rsid w:val="00A566CA"/>
    <w:rsid w:val="00A75D5E"/>
    <w:rsid w:val="00A82BD3"/>
    <w:rsid w:val="00A83037"/>
    <w:rsid w:val="00A83C74"/>
    <w:rsid w:val="00A91368"/>
    <w:rsid w:val="00A92677"/>
    <w:rsid w:val="00A94ACC"/>
    <w:rsid w:val="00AA129F"/>
    <w:rsid w:val="00AA24E8"/>
    <w:rsid w:val="00AB071A"/>
    <w:rsid w:val="00AB5620"/>
    <w:rsid w:val="00AD6F8B"/>
    <w:rsid w:val="00AD789C"/>
    <w:rsid w:val="00AE14D6"/>
    <w:rsid w:val="00AE1616"/>
    <w:rsid w:val="00AE30C5"/>
    <w:rsid w:val="00B01B9F"/>
    <w:rsid w:val="00B113AB"/>
    <w:rsid w:val="00B16CC9"/>
    <w:rsid w:val="00B20CEC"/>
    <w:rsid w:val="00B214D3"/>
    <w:rsid w:val="00B37486"/>
    <w:rsid w:val="00B50476"/>
    <w:rsid w:val="00B51A73"/>
    <w:rsid w:val="00B76C69"/>
    <w:rsid w:val="00BC3C79"/>
    <w:rsid w:val="00BE3514"/>
    <w:rsid w:val="00BE3CB1"/>
    <w:rsid w:val="00BF4F2D"/>
    <w:rsid w:val="00C114E0"/>
    <w:rsid w:val="00C11E30"/>
    <w:rsid w:val="00C13DFD"/>
    <w:rsid w:val="00C21B03"/>
    <w:rsid w:val="00C3087B"/>
    <w:rsid w:val="00C32B76"/>
    <w:rsid w:val="00C356F9"/>
    <w:rsid w:val="00C401EF"/>
    <w:rsid w:val="00C65D9C"/>
    <w:rsid w:val="00C665BB"/>
    <w:rsid w:val="00C85675"/>
    <w:rsid w:val="00C86FF9"/>
    <w:rsid w:val="00C9081A"/>
    <w:rsid w:val="00C912B2"/>
    <w:rsid w:val="00CA4514"/>
    <w:rsid w:val="00CA61FC"/>
    <w:rsid w:val="00CA6F1B"/>
    <w:rsid w:val="00CB325F"/>
    <w:rsid w:val="00CF4346"/>
    <w:rsid w:val="00CF59EE"/>
    <w:rsid w:val="00D266D0"/>
    <w:rsid w:val="00D31F90"/>
    <w:rsid w:val="00D33409"/>
    <w:rsid w:val="00D347D3"/>
    <w:rsid w:val="00D44FBF"/>
    <w:rsid w:val="00D515C4"/>
    <w:rsid w:val="00D603F1"/>
    <w:rsid w:val="00D60D15"/>
    <w:rsid w:val="00D70574"/>
    <w:rsid w:val="00D7628C"/>
    <w:rsid w:val="00D87F5E"/>
    <w:rsid w:val="00D9435D"/>
    <w:rsid w:val="00D97A3C"/>
    <w:rsid w:val="00DB05B6"/>
    <w:rsid w:val="00DC1AC5"/>
    <w:rsid w:val="00DD18F8"/>
    <w:rsid w:val="00DD4B28"/>
    <w:rsid w:val="00DD576F"/>
    <w:rsid w:val="00DE54A7"/>
    <w:rsid w:val="00DE618A"/>
    <w:rsid w:val="00DF0C4B"/>
    <w:rsid w:val="00DF27A2"/>
    <w:rsid w:val="00DF32D3"/>
    <w:rsid w:val="00DF59FF"/>
    <w:rsid w:val="00E00055"/>
    <w:rsid w:val="00E01304"/>
    <w:rsid w:val="00E047DD"/>
    <w:rsid w:val="00E23182"/>
    <w:rsid w:val="00E246DF"/>
    <w:rsid w:val="00E251CE"/>
    <w:rsid w:val="00E40F7F"/>
    <w:rsid w:val="00E63ACD"/>
    <w:rsid w:val="00E63D7D"/>
    <w:rsid w:val="00E764E7"/>
    <w:rsid w:val="00E86594"/>
    <w:rsid w:val="00E908DB"/>
    <w:rsid w:val="00EA0327"/>
    <w:rsid w:val="00EA4F9B"/>
    <w:rsid w:val="00EA7297"/>
    <w:rsid w:val="00ED060F"/>
    <w:rsid w:val="00ED49AE"/>
    <w:rsid w:val="00EE23CC"/>
    <w:rsid w:val="00EE5574"/>
    <w:rsid w:val="00EE5714"/>
    <w:rsid w:val="00EE6A24"/>
    <w:rsid w:val="00EF0B78"/>
    <w:rsid w:val="00EF248D"/>
    <w:rsid w:val="00F00772"/>
    <w:rsid w:val="00F057DB"/>
    <w:rsid w:val="00F11596"/>
    <w:rsid w:val="00F12F8F"/>
    <w:rsid w:val="00F4570B"/>
    <w:rsid w:val="00F60FC0"/>
    <w:rsid w:val="00F91D58"/>
    <w:rsid w:val="00F93F4F"/>
    <w:rsid w:val="00F97DA7"/>
    <w:rsid w:val="00FA5622"/>
    <w:rsid w:val="00FC273D"/>
    <w:rsid w:val="00FC70A2"/>
    <w:rsid w:val="00FE4012"/>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995DD"/>
  <w15:docId w15:val="{6CA0DBE7-6A21-490A-85FA-B033AC5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47C1"/>
  </w:style>
  <w:style w:type="paragraph" w:styleId="Heading1">
    <w:name w:val="heading 1"/>
    <w:basedOn w:val="Normal"/>
    <w:next w:val="Normal"/>
    <w:rsid w:val="008E47C1"/>
    <w:pPr>
      <w:keepNext/>
      <w:keepLines/>
      <w:spacing w:before="400" w:after="120"/>
      <w:outlineLvl w:val="0"/>
    </w:pPr>
    <w:rPr>
      <w:sz w:val="40"/>
      <w:szCs w:val="40"/>
    </w:rPr>
  </w:style>
  <w:style w:type="paragraph" w:styleId="Heading2">
    <w:name w:val="heading 2"/>
    <w:basedOn w:val="Normal"/>
    <w:next w:val="Normal"/>
    <w:rsid w:val="008E47C1"/>
    <w:pPr>
      <w:keepNext/>
      <w:keepLines/>
      <w:spacing w:before="360" w:after="120"/>
      <w:outlineLvl w:val="1"/>
    </w:pPr>
    <w:rPr>
      <w:sz w:val="32"/>
      <w:szCs w:val="32"/>
    </w:rPr>
  </w:style>
  <w:style w:type="paragraph" w:styleId="Heading3">
    <w:name w:val="heading 3"/>
    <w:basedOn w:val="Normal"/>
    <w:next w:val="Normal"/>
    <w:rsid w:val="008E47C1"/>
    <w:pPr>
      <w:keepNext/>
      <w:keepLines/>
      <w:spacing w:before="320" w:after="80"/>
      <w:outlineLvl w:val="2"/>
    </w:pPr>
    <w:rPr>
      <w:color w:val="434343"/>
      <w:sz w:val="28"/>
      <w:szCs w:val="28"/>
    </w:rPr>
  </w:style>
  <w:style w:type="paragraph" w:styleId="Heading4">
    <w:name w:val="heading 4"/>
    <w:basedOn w:val="Normal"/>
    <w:next w:val="Normal"/>
    <w:rsid w:val="008E47C1"/>
    <w:pPr>
      <w:keepNext/>
      <w:keepLines/>
      <w:spacing w:before="280" w:after="80"/>
      <w:outlineLvl w:val="3"/>
    </w:pPr>
    <w:rPr>
      <w:color w:val="666666"/>
      <w:sz w:val="24"/>
      <w:szCs w:val="24"/>
    </w:rPr>
  </w:style>
  <w:style w:type="paragraph" w:styleId="Heading5">
    <w:name w:val="heading 5"/>
    <w:basedOn w:val="Normal"/>
    <w:next w:val="Normal"/>
    <w:rsid w:val="008E47C1"/>
    <w:pPr>
      <w:keepNext/>
      <w:keepLines/>
      <w:spacing w:before="240" w:after="80"/>
      <w:outlineLvl w:val="4"/>
    </w:pPr>
    <w:rPr>
      <w:color w:val="666666"/>
    </w:rPr>
  </w:style>
  <w:style w:type="paragraph" w:styleId="Heading6">
    <w:name w:val="heading 6"/>
    <w:basedOn w:val="Normal"/>
    <w:next w:val="Normal"/>
    <w:rsid w:val="008E47C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E47C1"/>
    <w:pPr>
      <w:keepNext/>
      <w:keepLines/>
      <w:spacing w:after="60"/>
    </w:pPr>
    <w:rPr>
      <w:sz w:val="52"/>
      <w:szCs w:val="52"/>
    </w:rPr>
  </w:style>
  <w:style w:type="paragraph" w:styleId="Subtitle">
    <w:name w:val="Subtitle"/>
    <w:basedOn w:val="Normal"/>
    <w:next w:val="Normal"/>
    <w:rsid w:val="008E47C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D49AE"/>
    <w:rPr>
      <w:sz w:val="16"/>
      <w:szCs w:val="16"/>
    </w:rPr>
  </w:style>
  <w:style w:type="paragraph" w:styleId="CommentText">
    <w:name w:val="annotation text"/>
    <w:basedOn w:val="Normal"/>
    <w:link w:val="CommentTextChar"/>
    <w:uiPriority w:val="99"/>
    <w:unhideWhenUsed/>
    <w:rsid w:val="00ED49AE"/>
    <w:pPr>
      <w:spacing w:line="240" w:lineRule="auto"/>
    </w:pPr>
    <w:rPr>
      <w:sz w:val="20"/>
      <w:szCs w:val="20"/>
    </w:rPr>
  </w:style>
  <w:style w:type="character" w:customStyle="1" w:styleId="CommentTextChar">
    <w:name w:val="Comment Text Char"/>
    <w:basedOn w:val="DefaultParagraphFont"/>
    <w:link w:val="CommentText"/>
    <w:uiPriority w:val="99"/>
    <w:rsid w:val="00ED49AE"/>
    <w:rPr>
      <w:sz w:val="20"/>
      <w:szCs w:val="20"/>
    </w:rPr>
  </w:style>
  <w:style w:type="paragraph" w:styleId="CommentSubject">
    <w:name w:val="annotation subject"/>
    <w:basedOn w:val="CommentText"/>
    <w:next w:val="CommentText"/>
    <w:link w:val="CommentSubjectChar"/>
    <w:uiPriority w:val="99"/>
    <w:semiHidden/>
    <w:unhideWhenUsed/>
    <w:rsid w:val="00ED49AE"/>
    <w:rPr>
      <w:b/>
      <w:bCs/>
    </w:rPr>
  </w:style>
  <w:style w:type="character" w:customStyle="1" w:styleId="CommentSubjectChar">
    <w:name w:val="Comment Subject Char"/>
    <w:basedOn w:val="CommentTextChar"/>
    <w:link w:val="CommentSubject"/>
    <w:uiPriority w:val="99"/>
    <w:semiHidden/>
    <w:rsid w:val="00ED49AE"/>
    <w:rPr>
      <w:b/>
      <w:bCs/>
      <w:sz w:val="20"/>
      <w:szCs w:val="20"/>
    </w:rPr>
  </w:style>
  <w:style w:type="paragraph" w:styleId="BalloonText">
    <w:name w:val="Balloon Text"/>
    <w:basedOn w:val="Normal"/>
    <w:link w:val="BalloonTextChar"/>
    <w:uiPriority w:val="99"/>
    <w:semiHidden/>
    <w:unhideWhenUsed/>
    <w:rsid w:val="00ED4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AE"/>
    <w:rPr>
      <w:rFonts w:ascii="Segoe UI" w:hAnsi="Segoe UI" w:cs="Segoe UI"/>
      <w:sz w:val="18"/>
      <w:szCs w:val="18"/>
    </w:rPr>
  </w:style>
  <w:style w:type="character" w:styleId="Hyperlink">
    <w:name w:val="Hyperlink"/>
    <w:basedOn w:val="DefaultParagraphFont"/>
    <w:uiPriority w:val="99"/>
    <w:unhideWhenUsed/>
    <w:rsid w:val="002D69B7"/>
    <w:rPr>
      <w:color w:val="0563C1" w:themeColor="hyperlink"/>
      <w:u w:val="single"/>
    </w:rPr>
  </w:style>
  <w:style w:type="paragraph" w:styleId="ListParagraph">
    <w:name w:val="List Paragraph"/>
    <w:basedOn w:val="Normal"/>
    <w:uiPriority w:val="34"/>
    <w:qFormat/>
    <w:rsid w:val="00DD4B28"/>
    <w:pPr>
      <w:ind w:left="720"/>
      <w:contextualSpacing/>
    </w:pPr>
  </w:style>
  <w:style w:type="character" w:styleId="FollowedHyperlink">
    <w:name w:val="FollowedHyperlink"/>
    <w:basedOn w:val="DefaultParagraphFont"/>
    <w:uiPriority w:val="99"/>
    <w:semiHidden/>
    <w:unhideWhenUsed/>
    <w:rsid w:val="00810989"/>
    <w:rPr>
      <w:color w:val="954F72" w:themeColor="followedHyperlink"/>
      <w:u w:val="single"/>
    </w:rPr>
  </w:style>
  <w:style w:type="paragraph" w:styleId="PlainText">
    <w:name w:val="Plain Text"/>
    <w:basedOn w:val="Normal"/>
    <w:link w:val="PlainTextChar"/>
    <w:uiPriority w:val="99"/>
    <w:unhideWhenUsed/>
    <w:rsid w:val="000715B3"/>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EastAsia" w:hAnsi="Calibri" w:cs="Consolas"/>
      <w:color w:val="auto"/>
      <w:szCs w:val="21"/>
    </w:rPr>
  </w:style>
  <w:style w:type="character" w:customStyle="1" w:styleId="PlainTextChar">
    <w:name w:val="Plain Text Char"/>
    <w:basedOn w:val="DefaultParagraphFont"/>
    <w:link w:val="PlainText"/>
    <w:uiPriority w:val="99"/>
    <w:rsid w:val="000715B3"/>
    <w:rPr>
      <w:rFonts w:ascii="Calibri" w:eastAsiaTheme="minorEastAsia" w:hAnsi="Calibri" w:cs="Consolas"/>
      <w:color w:val="auto"/>
      <w:szCs w:val="21"/>
      <w:lang w:val="en-US"/>
    </w:rPr>
  </w:style>
  <w:style w:type="character" w:customStyle="1" w:styleId="UnresolvedMention1">
    <w:name w:val="Unresolved Mention1"/>
    <w:basedOn w:val="DefaultParagraphFont"/>
    <w:uiPriority w:val="99"/>
    <w:semiHidden/>
    <w:unhideWhenUsed/>
    <w:rsid w:val="00CF59EE"/>
    <w:rPr>
      <w:color w:val="808080"/>
      <w:shd w:val="clear" w:color="auto" w:fill="E6E6E6"/>
    </w:rPr>
  </w:style>
  <w:style w:type="paragraph" w:styleId="Header">
    <w:name w:val="header"/>
    <w:basedOn w:val="Normal"/>
    <w:link w:val="HeaderChar"/>
    <w:uiPriority w:val="99"/>
    <w:unhideWhenUsed/>
    <w:rsid w:val="0084291F"/>
    <w:pPr>
      <w:tabs>
        <w:tab w:val="center" w:pos="4680"/>
        <w:tab w:val="right" w:pos="9360"/>
      </w:tabs>
      <w:spacing w:line="240" w:lineRule="auto"/>
    </w:pPr>
  </w:style>
  <w:style w:type="character" w:customStyle="1" w:styleId="HeaderChar">
    <w:name w:val="Header Char"/>
    <w:basedOn w:val="DefaultParagraphFont"/>
    <w:link w:val="Header"/>
    <w:uiPriority w:val="99"/>
    <w:rsid w:val="0084291F"/>
  </w:style>
  <w:style w:type="paragraph" w:styleId="Footer">
    <w:name w:val="footer"/>
    <w:basedOn w:val="Normal"/>
    <w:link w:val="FooterChar"/>
    <w:uiPriority w:val="99"/>
    <w:unhideWhenUsed/>
    <w:rsid w:val="0084291F"/>
    <w:pPr>
      <w:tabs>
        <w:tab w:val="center" w:pos="4680"/>
        <w:tab w:val="right" w:pos="9360"/>
      </w:tabs>
      <w:spacing w:line="240" w:lineRule="auto"/>
    </w:pPr>
  </w:style>
  <w:style w:type="character" w:customStyle="1" w:styleId="FooterChar">
    <w:name w:val="Footer Char"/>
    <w:basedOn w:val="DefaultParagraphFont"/>
    <w:link w:val="Footer"/>
    <w:uiPriority w:val="99"/>
    <w:rsid w:val="0084291F"/>
  </w:style>
  <w:style w:type="character" w:customStyle="1" w:styleId="UnresolvedMention2">
    <w:name w:val="Unresolved Mention2"/>
    <w:basedOn w:val="DefaultParagraphFont"/>
    <w:uiPriority w:val="99"/>
    <w:semiHidden/>
    <w:unhideWhenUsed/>
    <w:rsid w:val="00553B27"/>
    <w:rPr>
      <w:color w:val="808080"/>
      <w:shd w:val="clear" w:color="auto" w:fill="E6E6E6"/>
    </w:rPr>
  </w:style>
  <w:style w:type="character" w:customStyle="1" w:styleId="UnresolvedMention3">
    <w:name w:val="Unresolved Mention3"/>
    <w:basedOn w:val="DefaultParagraphFont"/>
    <w:uiPriority w:val="99"/>
    <w:semiHidden/>
    <w:unhideWhenUsed/>
    <w:rsid w:val="00821E79"/>
    <w:rPr>
      <w:color w:val="808080"/>
      <w:shd w:val="clear" w:color="auto" w:fill="E6E6E6"/>
    </w:rPr>
  </w:style>
  <w:style w:type="paragraph" w:customStyle="1" w:styleId="Box">
    <w:name w:val="Box"/>
    <w:basedOn w:val="Normal"/>
    <w:rsid w:val="00833271"/>
    <w:pPr>
      <w:pBdr>
        <w:top w:val="none" w:sz="0" w:space="0" w:color="auto"/>
        <w:left w:val="none" w:sz="0" w:space="0" w:color="auto"/>
        <w:bottom w:val="none" w:sz="0" w:space="0" w:color="auto"/>
        <w:right w:val="none" w:sz="0" w:space="0" w:color="auto"/>
        <w:between w:val="none" w:sz="0" w:space="0" w:color="auto"/>
      </w:pBdr>
      <w:spacing w:before="120" w:after="180" w:line="240" w:lineRule="auto"/>
    </w:pPr>
    <w:rPr>
      <w:rFonts w:ascii="Trebuchet MS" w:eastAsiaTheme="minorHAnsi" w:hAnsi="Trebuchet MS" w:cstheme="minorBidi"/>
      <w:color w:val="545454"/>
      <w:sz w:val="18"/>
      <w:szCs w:val="24"/>
    </w:rPr>
  </w:style>
  <w:style w:type="table" w:styleId="TableGrid">
    <w:name w:val="Table Grid"/>
    <w:basedOn w:val="TableNormal"/>
    <w:uiPriority w:val="39"/>
    <w:rsid w:val="006D7632"/>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065318"/>
    <w:rPr>
      <w:color w:val="808080"/>
      <w:shd w:val="clear" w:color="auto" w:fill="E6E6E6"/>
    </w:rPr>
  </w:style>
  <w:style w:type="character" w:styleId="UnresolvedMention">
    <w:name w:val="Unresolved Mention"/>
    <w:basedOn w:val="DefaultParagraphFont"/>
    <w:uiPriority w:val="99"/>
    <w:semiHidden/>
    <w:unhideWhenUsed/>
    <w:rsid w:val="009D2609"/>
    <w:rPr>
      <w:color w:val="808080"/>
      <w:shd w:val="clear" w:color="auto" w:fill="E6E6E6"/>
    </w:rPr>
  </w:style>
  <w:style w:type="paragraph" w:styleId="NormalWeb">
    <w:name w:val="Normal (Web)"/>
    <w:basedOn w:val="Normal"/>
    <w:uiPriority w:val="99"/>
    <w:semiHidden/>
    <w:unhideWhenUsed/>
    <w:rsid w:val="00BE35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dnoteText">
    <w:name w:val="endnote text"/>
    <w:basedOn w:val="Normal"/>
    <w:link w:val="EndnoteTextChar"/>
    <w:uiPriority w:val="99"/>
    <w:semiHidden/>
    <w:unhideWhenUsed/>
    <w:rsid w:val="00104B2C"/>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104B2C"/>
    <w:rPr>
      <w:rFonts w:ascii="Times New Roman" w:eastAsia="Times New Roman" w:hAnsi="Times New Roman" w:cs="Times New Roman"/>
      <w:color w:val="auto"/>
      <w:sz w:val="20"/>
      <w:szCs w:val="20"/>
    </w:rPr>
  </w:style>
  <w:style w:type="character" w:styleId="EndnoteReference">
    <w:name w:val="endnote reference"/>
    <w:basedOn w:val="DefaultParagraphFont"/>
    <w:uiPriority w:val="99"/>
    <w:semiHidden/>
    <w:unhideWhenUsed/>
    <w:rsid w:val="00104B2C"/>
    <w:rPr>
      <w:vertAlign w:val="superscript"/>
    </w:rPr>
  </w:style>
  <w:style w:type="paragraph" w:styleId="NoSpacing">
    <w:name w:val="No Spacing"/>
    <w:uiPriority w:val="1"/>
    <w:qFormat/>
    <w:rsid w:val="00B214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8801">
      <w:bodyDiv w:val="1"/>
      <w:marLeft w:val="0"/>
      <w:marRight w:val="0"/>
      <w:marTop w:val="0"/>
      <w:marBottom w:val="0"/>
      <w:divBdr>
        <w:top w:val="none" w:sz="0" w:space="0" w:color="auto"/>
        <w:left w:val="none" w:sz="0" w:space="0" w:color="auto"/>
        <w:bottom w:val="none" w:sz="0" w:space="0" w:color="auto"/>
        <w:right w:val="none" w:sz="0" w:space="0" w:color="auto"/>
      </w:divBdr>
    </w:div>
    <w:div w:id="220991373">
      <w:bodyDiv w:val="1"/>
      <w:marLeft w:val="0"/>
      <w:marRight w:val="0"/>
      <w:marTop w:val="0"/>
      <w:marBottom w:val="0"/>
      <w:divBdr>
        <w:top w:val="none" w:sz="0" w:space="0" w:color="auto"/>
        <w:left w:val="none" w:sz="0" w:space="0" w:color="auto"/>
        <w:bottom w:val="none" w:sz="0" w:space="0" w:color="auto"/>
        <w:right w:val="none" w:sz="0" w:space="0" w:color="auto"/>
      </w:divBdr>
    </w:div>
    <w:div w:id="348796071">
      <w:bodyDiv w:val="1"/>
      <w:marLeft w:val="0"/>
      <w:marRight w:val="0"/>
      <w:marTop w:val="0"/>
      <w:marBottom w:val="0"/>
      <w:divBdr>
        <w:top w:val="none" w:sz="0" w:space="0" w:color="auto"/>
        <w:left w:val="none" w:sz="0" w:space="0" w:color="auto"/>
        <w:bottom w:val="none" w:sz="0" w:space="0" w:color="auto"/>
        <w:right w:val="none" w:sz="0" w:space="0" w:color="auto"/>
      </w:divBdr>
    </w:div>
    <w:div w:id="503127848">
      <w:bodyDiv w:val="1"/>
      <w:marLeft w:val="0"/>
      <w:marRight w:val="0"/>
      <w:marTop w:val="0"/>
      <w:marBottom w:val="0"/>
      <w:divBdr>
        <w:top w:val="none" w:sz="0" w:space="0" w:color="auto"/>
        <w:left w:val="none" w:sz="0" w:space="0" w:color="auto"/>
        <w:bottom w:val="none" w:sz="0" w:space="0" w:color="auto"/>
        <w:right w:val="none" w:sz="0" w:space="0" w:color="auto"/>
      </w:divBdr>
    </w:div>
    <w:div w:id="529144406">
      <w:bodyDiv w:val="1"/>
      <w:marLeft w:val="0"/>
      <w:marRight w:val="0"/>
      <w:marTop w:val="0"/>
      <w:marBottom w:val="0"/>
      <w:divBdr>
        <w:top w:val="none" w:sz="0" w:space="0" w:color="auto"/>
        <w:left w:val="none" w:sz="0" w:space="0" w:color="auto"/>
        <w:bottom w:val="none" w:sz="0" w:space="0" w:color="auto"/>
        <w:right w:val="none" w:sz="0" w:space="0" w:color="auto"/>
      </w:divBdr>
    </w:div>
    <w:div w:id="811598585">
      <w:bodyDiv w:val="1"/>
      <w:marLeft w:val="0"/>
      <w:marRight w:val="0"/>
      <w:marTop w:val="0"/>
      <w:marBottom w:val="0"/>
      <w:divBdr>
        <w:top w:val="none" w:sz="0" w:space="0" w:color="auto"/>
        <w:left w:val="none" w:sz="0" w:space="0" w:color="auto"/>
        <w:bottom w:val="none" w:sz="0" w:space="0" w:color="auto"/>
        <w:right w:val="none" w:sz="0" w:space="0" w:color="auto"/>
      </w:divBdr>
      <w:divsChild>
        <w:div w:id="1213343363">
          <w:marLeft w:val="547"/>
          <w:marRight w:val="0"/>
          <w:marTop w:val="400"/>
          <w:marBottom w:val="0"/>
          <w:divBdr>
            <w:top w:val="none" w:sz="0" w:space="0" w:color="auto"/>
            <w:left w:val="none" w:sz="0" w:space="0" w:color="auto"/>
            <w:bottom w:val="none" w:sz="0" w:space="0" w:color="auto"/>
            <w:right w:val="none" w:sz="0" w:space="0" w:color="auto"/>
          </w:divBdr>
        </w:div>
        <w:div w:id="2027556863">
          <w:marLeft w:val="547"/>
          <w:marRight w:val="0"/>
          <w:marTop w:val="400"/>
          <w:marBottom w:val="0"/>
          <w:divBdr>
            <w:top w:val="none" w:sz="0" w:space="0" w:color="auto"/>
            <w:left w:val="none" w:sz="0" w:space="0" w:color="auto"/>
            <w:bottom w:val="none" w:sz="0" w:space="0" w:color="auto"/>
            <w:right w:val="none" w:sz="0" w:space="0" w:color="auto"/>
          </w:divBdr>
        </w:div>
        <w:div w:id="1028331052">
          <w:marLeft w:val="547"/>
          <w:marRight w:val="0"/>
          <w:marTop w:val="400"/>
          <w:marBottom w:val="0"/>
          <w:divBdr>
            <w:top w:val="none" w:sz="0" w:space="0" w:color="auto"/>
            <w:left w:val="none" w:sz="0" w:space="0" w:color="auto"/>
            <w:bottom w:val="none" w:sz="0" w:space="0" w:color="auto"/>
            <w:right w:val="none" w:sz="0" w:space="0" w:color="auto"/>
          </w:divBdr>
        </w:div>
      </w:divsChild>
    </w:div>
    <w:div w:id="835653537">
      <w:bodyDiv w:val="1"/>
      <w:marLeft w:val="0"/>
      <w:marRight w:val="0"/>
      <w:marTop w:val="0"/>
      <w:marBottom w:val="0"/>
      <w:divBdr>
        <w:top w:val="none" w:sz="0" w:space="0" w:color="auto"/>
        <w:left w:val="none" w:sz="0" w:space="0" w:color="auto"/>
        <w:bottom w:val="none" w:sz="0" w:space="0" w:color="auto"/>
        <w:right w:val="none" w:sz="0" w:space="0" w:color="auto"/>
      </w:divBdr>
    </w:div>
    <w:div w:id="1019115862">
      <w:bodyDiv w:val="1"/>
      <w:marLeft w:val="0"/>
      <w:marRight w:val="0"/>
      <w:marTop w:val="0"/>
      <w:marBottom w:val="0"/>
      <w:divBdr>
        <w:top w:val="none" w:sz="0" w:space="0" w:color="auto"/>
        <w:left w:val="none" w:sz="0" w:space="0" w:color="auto"/>
        <w:bottom w:val="none" w:sz="0" w:space="0" w:color="auto"/>
        <w:right w:val="none" w:sz="0" w:space="0" w:color="auto"/>
      </w:divBdr>
    </w:div>
    <w:div w:id="1111825886">
      <w:bodyDiv w:val="1"/>
      <w:marLeft w:val="0"/>
      <w:marRight w:val="0"/>
      <w:marTop w:val="0"/>
      <w:marBottom w:val="0"/>
      <w:divBdr>
        <w:top w:val="none" w:sz="0" w:space="0" w:color="auto"/>
        <w:left w:val="none" w:sz="0" w:space="0" w:color="auto"/>
        <w:bottom w:val="none" w:sz="0" w:space="0" w:color="auto"/>
        <w:right w:val="none" w:sz="0" w:space="0" w:color="auto"/>
      </w:divBdr>
      <w:divsChild>
        <w:div w:id="570426938">
          <w:marLeft w:val="0"/>
          <w:marRight w:val="0"/>
          <w:marTop w:val="0"/>
          <w:marBottom w:val="0"/>
          <w:divBdr>
            <w:top w:val="none" w:sz="0" w:space="0" w:color="auto"/>
            <w:left w:val="none" w:sz="0" w:space="0" w:color="auto"/>
            <w:bottom w:val="none" w:sz="0" w:space="0" w:color="auto"/>
            <w:right w:val="none" w:sz="0" w:space="0" w:color="auto"/>
          </w:divBdr>
        </w:div>
        <w:div w:id="2003967133">
          <w:marLeft w:val="0"/>
          <w:marRight w:val="0"/>
          <w:marTop w:val="0"/>
          <w:marBottom w:val="0"/>
          <w:divBdr>
            <w:top w:val="none" w:sz="0" w:space="0" w:color="auto"/>
            <w:left w:val="none" w:sz="0" w:space="0" w:color="auto"/>
            <w:bottom w:val="none" w:sz="0" w:space="0" w:color="auto"/>
            <w:right w:val="none" w:sz="0" w:space="0" w:color="auto"/>
          </w:divBdr>
          <w:divsChild>
            <w:div w:id="1389644268">
              <w:marLeft w:val="0"/>
              <w:marRight w:val="0"/>
              <w:marTop w:val="0"/>
              <w:marBottom w:val="0"/>
              <w:divBdr>
                <w:top w:val="none" w:sz="0" w:space="0" w:color="auto"/>
                <w:left w:val="none" w:sz="0" w:space="0" w:color="auto"/>
                <w:bottom w:val="none" w:sz="0" w:space="0" w:color="auto"/>
                <w:right w:val="none" w:sz="0" w:space="0" w:color="auto"/>
              </w:divBdr>
              <w:divsChild>
                <w:div w:id="1345282821">
                  <w:marLeft w:val="0"/>
                  <w:marRight w:val="0"/>
                  <w:marTop w:val="0"/>
                  <w:marBottom w:val="0"/>
                  <w:divBdr>
                    <w:top w:val="none" w:sz="0" w:space="0" w:color="auto"/>
                    <w:left w:val="none" w:sz="0" w:space="0" w:color="auto"/>
                    <w:bottom w:val="none" w:sz="0" w:space="0" w:color="auto"/>
                    <w:right w:val="none" w:sz="0" w:space="0" w:color="auto"/>
                  </w:divBdr>
                  <w:divsChild>
                    <w:div w:id="1938365921">
                      <w:marLeft w:val="0"/>
                      <w:marRight w:val="0"/>
                      <w:marTop w:val="0"/>
                      <w:marBottom w:val="0"/>
                      <w:divBdr>
                        <w:top w:val="none" w:sz="0" w:space="0" w:color="auto"/>
                        <w:left w:val="none" w:sz="0" w:space="0" w:color="auto"/>
                        <w:bottom w:val="none" w:sz="0" w:space="0" w:color="auto"/>
                        <w:right w:val="none" w:sz="0" w:space="0" w:color="auto"/>
                      </w:divBdr>
                      <w:divsChild>
                        <w:div w:id="813719078">
                          <w:marLeft w:val="0"/>
                          <w:marRight w:val="0"/>
                          <w:marTop w:val="0"/>
                          <w:marBottom w:val="0"/>
                          <w:divBdr>
                            <w:top w:val="none" w:sz="0" w:space="0" w:color="auto"/>
                            <w:left w:val="none" w:sz="0" w:space="0" w:color="auto"/>
                            <w:bottom w:val="none" w:sz="0" w:space="0" w:color="auto"/>
                            <w:right w:val="none" w:sz="0" w:space="0" w:color="auto"/>
                          </w:divBdr>
                          <w:divsChild>
                            <w:div w:id="813066802">
                              <w:marLeft w:val="0"/>
                              <w:marRight w:val="0"/>
                              <w:marTop w:val="0"/>
                              <w:marBottom w:val="0"/>
                              <w:divBdr>
                                <w:top w:val="none" w:sz="0" w:space="0" w:color="auto"/>
                                <w:left w:val="none" w:sz="0" w:space="0" w:color="auto"/>
                                <w:bottom w:val="none" w:sz="0" w:space="0" w:color="auto"/>
                                <w:right w:val="none" w:sz="0" w:space="0" w:color="auto"/>
                              </w:divBdr>
                              <w:divsChild>
                                <w:div w:id="566188887">
                                  <w:marLeft w:val="0"/>
                                  <w:marRight w:val="0"/>
                                  <w:marTop w:val="0"/>
                                  <w:marBottom w:val="0"/>
                                  <w:divBdr>
                                    <w:top w:val="none" w:sz="0" w:space="0" w:color="auto"/>
                                    <w:left w:val="none" w:sz="0" w:space="0" w:color="auto"/>
                                    <w:bottom w:val="none" w:sz="0" w:space="0" w:color="auto"/>
                                    <w:right w:val="none" w:sz="0" w:space="0" w:color="auto"/>
                                  </w:divBdr>
                                  <w:divsChild>
                                    <w:div w:id="18832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319325">
      <w:bodyDiv w:val="1"/>
      <w:marLeft w:val="0"/>
      <w:marRight w:val="0"/>
      <w:marTop w:val="0"/>
      <w:marBottom w:val="0"/>
      <w:divBdr>
        <w:top w:val="none" w:sz="0" w:space="0" w:color="auto"/>
        <w:left w:val="none" w:sz="0" w:space="0" w:color="auto"/>
        <w:bottom w:val="none" w:sz="0" w:space="0" w:color="auto"/>
        <w:right w:val="none" w:sz="0" w:space="0" w:color="auto"/>
      </w:divBdr>
    </w:div>
    <w:div w:id="1410467594">
      <w:bodyDiv w:val="1"/>
      <w:marLeft w:val="0"/>
      <w:marRight w:val="0"/>
      <w:marTop w:val="0"/>
      <w:marBottom w:val="0"/>
      <w:divBdr>
        <w:top w:val="none" w:sz="0" w:space="0" w:color="auto"/>
        <w:left w:val="none" w:sz="0" w:space="0" w:color="auto"/>
        <w:bottom w:val="none" w:sz="0" w:space="0" w:color="auto"/>
        <w:right w:val="none" w:sz="0" w:space="0" w:color="auto"/>
      </w:divBdr>
    </w:div>
    <w:div w:id="1574774309">
      <w:bodyDiv w:val="1"/>
      <w:marLeft w:val="0"/>
      <w:marRight w:val="0"/>
      <w:marTop w:val="0"/>
      <w:marBottom w:val="0"/>
      <w:divBdr>
        <w:top w:val="none" w:sz="0" w:space="0" w:color="auto"/>
        <w:left w:val="none" w:sz="0" w:space="0" w:color="auto"/>
        <w:bottom w:val="none" w:sz="0" w:space="0" w:color="auto"/>
        <w:right w:val="none" w:sz="0" w:space="0" w:color="auto"/>
      </w:divBdr>
    </w:div>
    <w:div w:id="1648240291">
      <w:bodyDiv w:val="1"/>
      <w:marLeft w:val="0"/>
      <w:marRight w:val="0"/>
      <w:marTop w:val="0"/>
      <w:marBottom w:val="0"/>
      <w:divBdr>
        <w:top w:val="none" w:sz="0" w:space="0" w:color="auto"/>
        <w:left w:val="none" w:sz="0" w:space="0" w:color="auto"/>
        <w:bottom w:val="none" w:sz="0" w:space="0" w:color="auto"/>
        <w:right w:val="none" w:sz="0" w:space="0" w:color="auto"/>
      </w:divBdr>
    </w:div>
    <w:div w:id="1675377110">
      <w:bodyDiv w:val="1"/>
      <w:marLeft w:val="0"/>
      <w:marRight w:val="0"/>
      <w:marTop w:val="0"/>
      <w:marBottom w:val="0"/>
      <w:divBdr>
        <w:top w:val="none" w:sz="0" w:space="0" w:color="auto"/>
        <w:left w:val="none" w:sz="0" w:space="0" w:color="auto"/>
        <w:bottom w:val="none" w:sz="0" w:space="0" w:color="auto"/>
        <w:right w:val="none" w:sz="0" w:space="0" w:color="auto"/>
      </w:divBdr>
      <w:divsChild>
        <w:div w:id="850412678">
          <w:marLeft w:val="0"/>
          <w:marRight w:val="0"/>
          <w:marTop w:val="0"/>
          <w:marBottom w:val="0"/>
          <w:divBdr>
            <w:top w:val="none" w:sz="0" w:space="0" w:color="auto"/>
            <w:left w:val="none" w:sz="0" w:space="0" w:color="auto"/>
            <w:bottom w:val="none" w:sz="0" w:space="0" w:color="auto"/>
            <w:right w:val="none" w:sz="0" w:space="0" w:color="auto"/>
          </w:divBdr>
        </w:div>
        <w:div w:id="1805194408">
          <w:marLeft w:val="0"/>
          <w:marRight w:val="0"/>
          <w:marTop w:val="0"/>
          <w:marBottom w:val="0"/>
          <w:divBdr>
            <w:top w:val="none" w:sz="0" w:space="0" w:color="auto"/>
            <w:left w:val="none" w:sz="0" w:space="0" w:color="auto"/>
            <w:bottom w:val="none" w:sz="0" w:space="0" w:color="auto"/>
            <w:right w:val="none" w:sz="0" w:space="0" w:color="auto"/>
          </w:divBdr>
        </w:div>
        <w:div w:id="1985040899">
          <w:marLeft w:val="0"/>
          <w:marRight w:val="0"/>
          <w:marTop w:val="0"/>
          <w:marBottom w:val="0"/>
          <w:divBdr>
            <w:top w:val="none" w:sz="0" w:space="0" w:color="auto"/>
            <w:left w:val="none" w:sz="0" w:space="0" w:color="auto"/>
            <w:bottom w:val="none" w:sz="0" w:space="0" w:color="auto"/>
            <w:right w:val="none" w:sz="0" w:space="0" w:color="auto"/>
          </w:divBdr>
        </w:div>
        <w:div w:id="1446654652">
          <w:marLeft w:val="0"/>
          <w:marRight w:val="0"/>
          <w:marTop w:val="0"/>
          <w:marBottom w:val="0"/>
          <w:divBdr>
            <w:top w:val="none" w:sz="0" w:space="0" w:color="auto"/>
            <w:left w:val="none" w:sz="0" w:space="0" w:color="auto"/>
            <w:bottom w:val="none" w:sz="0" w:space="0" w:color="auto"/>
            <w:right w:val="none" w:sz="0" w:space="0" w:color="auto"/>
          </w:divBdr>
        </w:div>
        <w:div w:id="1594893797">
          <w:marLeft w:val="0"/>
          <w:marRight w:val="0"/>
          <w:marTop w:val="0"/>
          <w:marBottom w:val="0"/>
          <w:divBdr>
            <w:top w:val="none" w:sz="0" w:space="0" w:color="auto"/>
            <w:left w:val="none" w:sz="0" w:space="0" w:color="auto"/>
            <w:bottom w:val="none" w:sz="0" w:space="0" w:color="auto"/>
            <w:right w:val="none" w:sz="0" w:space="0" w:color="auto"/>
          </w:divBdr>
        </w:div>
        <w:div w:id="1703171818">
          <w:marLeft w:val="0"/>
          <w:marRight w:val="0"/>
          <w:marTop w:val="0"/>
          <w:marBottom w:val="0"/>
          <w:divBdr>
            <w:top w:val="none" w:sz="0" w:space="0" w:color="auto"/>
            <w:left w:val="none" w:sz="0" w:space="0" w:color="auto"/>
            <w:bottom w:val="none" w:sz="0" w:space="0" w:color="auto"/>
            <w:right w:val="none" w:sz="0" w:space="0" w:color="auto"/>
          </w:divBdr>
        </w:div>
        <w:div w:id="2065327384">
          <w:marLeft w:val="0"/>
          <w:marRight w:val="0"/>
          <w:marTop w:val="0"/>
          <w:marBottom w:val="0"/>
          <w:divBdr>
            <w:top w:val="none" w:sz="0" w:space="0" w:color="auto"/>
            <w:left w:val="none" w:sz="0" w:space="0" w:color="auto"/>
            <w:bottom w:val="none" w:sz="0" w:space="0" w:color="auto"/>
            <w:right w:val="none" w:sz="0" w:space="0" w:color="auto"/>
          </w:divBdr>
        </w:div>
        <w:div w:id="1648048971">
          <w:marLeft w:val="0"/>
          <w:marRight w:val="0"/>
          <w:marTop w:val="0"/>
          <w:marBottom w:val="0"/>
          <w:divBdr>
            <w:top w:val="none" w:sz="0" w:space="0" w:color="auto"/>
            <w:left w:val="none" w:sz="0" w:space="0" w:color="auto"/>
            <w:bottom w:val="none" w:sz="0" w:space="0" w:color="auto"/>
            <w:right w:val="none" w:sz="0" w:space="0" w:color="auto"/>
          </w:divBdr>
        </w:div>
        <w:div w:id="1456020504">
          <w:marLeft w:val="0"/>
          <w:marRight w:val="0"/>
          <w:marTop w:val="0"/>
          <w:marBottom w:val="0"/>
          <w:divBdr>
            <w:top w:val="none" w:sz="0" w:space="0" w:color="auto"/>
            <w:left w:val="none" w:sz="0" w:space="0" w:color="auto"/>
            <w:bottom w:val="none" w:sz="0" w:space="0" w:color="auto"/>
            <w:right w:val="none" w:sz="0" w:space="0" w:color="auto"/>
          </w:divBdr>
        </w:div>
        <w:div w:id="1716544033">
          <w:marLeft w:val="0"/>
          <w:marRight w:val="0"/>
          <w:marTop w:val="0"/>
          <w:marBottom w:val="0"/>
          <w:divBdr>
            <w:top w:val="none" w:sz="0" w:space="0" w:color="auto"/>
            <w:left w:val="none" w:sz="0" w:space="0" w:color="auto"/>
            <w:bottom w:val="none" w:sz="0" w:space="0" w:color="auto"/>
            <w:right w:val="none" w:sz="0" w:space="0" w:color="auto"/>
          </w:divBdr>
        </w:div>
        <w:div w:id="893392402">
          <w:marLeft w:val="0"/>
          <w:marRight w:val="0"/>
          <w:marTop w:val="0"/>
          <w:marBottom w:val="0"/>
          <w:divBdr>
            <w:top w:val="none" w:sz="0" w:space="0" w:color="auto"/>
            <w:left w:val="none" w:sz="0" w:space="0" w:color="auto"/>
            <w:bottom w:val="none" w:sz="0" w:space="0" w:color="auto"/>
            <w:right w:val="none" w:sz="0" w:space="0" w:color="auto"/>
          </w:divBdr>
        </w:div>
        <w:div w:id="1350256418">
          <w:marLeft w:val="0"/>
          <w:marRight w:val="0"/>
          <w:marTop w:val="0"/>
          <w:marBottom w:val="0"/>
          <w:divBdr>
            <w:top w:val="none" w:sz="0" w:space="0" w:color="auto"/>
            <w:left w:val="none" w:sz="0" w:space="0" w:color="auto"/>
            <w:bottom w:val="none" w:sz="0" w:space="0" w:color="auto"/>
            <w:right w:val="none" w:sz="0" w:space="0" w:color="auto"/>
          </w:divBdr>
        </w:div>
        <w:div w:id="1878812187">
          <w:marLeft w:val="0"/>
          <w:marRight w:val="0"/>
          <w:marTop w:val="0"/>
          <w:marBottom w:val="0"/>
          <w:divBdr>
            <w:top w:val="none" w:sz="0" w:space="0" w:color="auto"/>
            <w:left w:val="none" w:sz="0" w:space="0" w:color="auto"/>
            <w:bottom w:val="none" w:sz="0" w:space="0" w:color="auto"/>
            <w:right w:val="none" w:sz="0" w:space="0" w:color="auto"/>
          </w:divBdr>
        </w:div>
        <w:div w:id="1304579678">
          <w:marLeft w:val="0"/>
          <w:marRight w:val="0"/>
          <w:marTop w:val="0"/>
          <w:marBottom w:val="0"/>
          <w:divBdr>
            <w:top w:val="none" w:sz="0" w:space="0" w:color="auto"/>
            <w:left w:val="none" w:sz="0" w:space="0" w:color="auto"/>
            <w:bottom w:val="none" w:sz="0" w:space="0" w:color="auto"/>
            <w:right w:val="none" w:sz="0" w:space="0" w:color="auto"/>
          </w:divBdr>
        </w:div>
        <w:div w:id="8993350">
          <w:marLeft w:val="0"/>
          <w:marRight w:val="0"/>
          <w:marTop w:val="0"/>
          <w:marBottom w:val="0"/>
          <w:divBdr>
            <w:top w:val="none" w:sz="0" w:space="0" w:color="auto"/>
            <w:left w:val="none" w:sz="0" w:space="0" w:color="auto"/>
            <w:bottom w:val="none" w:sz="0" w:space="0" w:color="auto"/>
            <w:right w:val="none" w:sz="0" w:space="0" w:color="auto"/>
          </w:divBdr>
        </w:div>
        <w:div w:id="941571739">
          <w:marLeft w:val="0"/>
          <w:marRight w:val="0"/>
          <w:marTop w:val="0"/>
          <w:marBottom w:val="0"/>
          <w:divBdr>
            <w:top w:val="none" w:sz="0" w:space="0" w:color="auto"/>
            <w:left w:val="none" w:sz="0" w:space="0" w:color="auto"/>
            <w:bottom w:val="none" w:sz="0" w:space="0" w:color="auto"/>
            <w:right w:val="none" w:sz="0" w:space="0" w:color="auto"/>
          </w:divBdr>
        </w:div>
        <w:div w:id="1377706289">
          <w:marLeft w:val="0"/>
          <w:marRight w:val="0"/>
          <w:marTop w:val="0"/>
          <w:marBottom w:val="0"/>
          <w:divBdr>
            <w:top w:val="none" w:sz="0" w:space="0" w:color="auto"/>
            <w:left w:val="none" w:sz="0" w:space="0" w:color="auto"/>
            <w:bottom w:val="none" w:sz="0" w:space="0" w:color="auto"/>
            <w:right w:val="none" w:sz="0" w:space="0" w:color="auto"/>
          </w:divBdr>
        </w:div>
      </w:divsChild>
    </w:div>
    <w:div w:id="1680421398">
      <w:bodyDiv w:val="1"/>
      <w:marLeft w:val="0"/>
      <w:marRight w:val="0"/>
      <w:marTop w:val="0"/>
      <w:marBottom w:val="0"/>
      <w:divBdr>
        <w:top w:val="none" w:sz="0" w:space="0" w:color="auto"/>
        <w:left w:val="none" w:sz="0" w:space="0" w:color="auto"/>
        <w:bottom w:val="none" w:sz="0" w:space="0" w:color="auto"/>
        <w:right w:val="none" w:sz="0" w:space="0" w:color="auto"/>
      </w:divBdr>
    </w:div>
    <w:div w:id="1693802153">
      <w:bodyDiv w:val="1"/>
      <w:marLeft w:val="0"/>
      <w:marRight w:val="0"/>
      <w:marTop w:val="0"/>
      <w:marBottom w:val="0"/>
      <w:divBdr>
        <w:top w:val="none" w:sz="0" w:space="0" w:color="auto"/>
        <w:left w:val="none" w:sz="0" w:space="0" w:color="auto"/>
        <w:bottom w:val="none" w:sz="0" w:space="0" w:color="auto"/>
        <w:right w:val="none" w:sz="0" w:space="0" w:color="auto"/>
      </w:divBdr>
      <w:divsChild>
        <w:div w:id="1784617962">
          <w:marLeft w:val="547"/>
          <w:marRight w:val="0"/>
          <w:marTop w:val="400"/>
          <w:marBottom w:val="0"/>
          <w:divBdr>
            <w:top w:val="none" w:sz="0" w:space="0" w:color="auto"/>
            <w:left w:val="none" w:sz="0" w:space="0" w:color="auto"/>
            <w:bottom w:val="none" w:sz="0" w:space="0" w:color="auto"/>
            <w:right w:val="none" w:sz="0" w:space="0" w:color="auto"/>
          </w:divBdr>
        </w:div>
      </w:divsChild>
    </w:div>
    <w:div w:id="1803838655">
      <w:bodyDiv w:val="1"/>
      <w:marLeft w:val="0"/>
      <w:marRight w:val="0"/>
      <w:marTop w:val="0"/>
      <w:marBottom w:val="0"/>
      <w:divBdr>
        <w:top w:val="none" w:sz="0" w:space="0" w:color="auto"/>
        <w:left w:val="none" w:sz="0" w:space="0" w:color="auto"/>
        <w:bottom w:val="none" w:sz="0" w:space="0" w:color="auto"/>
        <w:right w:val="none" w:sz="0" w:space="0" w:color="auto"/>
      </w:divBdr>
      <w:divsChild>
        <w:div w:id="92633426">
          <w:marLeft w:val="547"/>
          <w:marRight w:val="0"/>
          <w:marTop w:val="400"/>
          <w:marBottom w:val="0"/>
          <w:divBdr>
            <w:top w:val="none" w:sz="0" w:space="0" w:color="auto"/>
            <w:left w:val="none" w:sz="0" w:space="0" w:color="auto"/>
            <w:bottom w:val="none" w:sz="0" w:space="0" w:color="auto"/>
            <w:right w:val="none" w:sz="0" w:space="0" w:color="auto"/>
          </w:divBdr>
        </w:div>
      </w:divsChild>
    </w:div>
    <w:div w:id="1829204934">
      <w:bodyDiv w:val="1"/>
      <w:marLeft w:val="0"/>
      <w:marRight w:val="0"/>
      <w:marTop w:val="0"/>
      <w:marBottom w:val="0"/>
      <w:divBdr>
        <w:top w:val="none" w:sz="0" w:space="0" w:color="auto"/>
        <w:left w:val="none" w:sz="0" w:space="0" w:color="auto"/>
        <w:bottom w:val="none" w:sz="0" w:space="0" w:color="auto"/>
        <w:right w:val="none" w:sz="0" w:space="0" w:color="auto"/>
      </w:divBdr>
      <w:divsChild>
        <w:div w:id="249049175">
          <w:marLeft w:val="0"/>
          <w:marRight w:val="0"/>
          <w:marTop w:val="0"/>
          <w:marBottom w:val="0"/>
          <w:divBdr>
            <w:top w:val="none" w:sz="0" w:space="0" w:color="auto"/>
            <w:left w:val="none" w:sz="0" w:space="0" w:color="auto"/>
            <w:bottom w:val="none" w:sz="0" w:space="0" w:color="auto"/>
            <w:right w:val="none" w:sz="0" w:space="0" w:color="auto"/>
          </w:divBdr>
        </w:div>
        <w:div w:id="587736989">
          <w:marLeft w:val="0"/>
          <w:marRight w:val="0"/>
          <w:marTop w:val="0"/>
          <w:marBottom w:val="0"/>
          <w:divBdr>
            <w:top w:val="none" w:sz="0" w:space="0" w:color="auto"/>
            <w:left w:val="none" w:sz="0" w:space="0" w:color="auto"/>
            <w:bottom w:val="none" w:sz="0" w:space="0" w:color="auto"/>
            <w:right w:val="none" w:sz="0" w:space="0" w:color="auto"/>
          </w:divBdr>
        </w:div>
        <w:div w:id="1142582661">
          <w:marLeft w:val="0"/>
          <w:marRight w:val="0"/>
          <w:marTop w:val="0"/>
          <w:marBottom w:val="0"/>
          <w:divBdr>
            <w:top w:val="none" w:sz="0" w:space="0" w:color="auto"/>
            <w:left w:val="none" w:sz="0" w:space="0" w:color="auto"/>
            <w:bottom w:val="none" w:sz="0" w:space="0" w:color="auto"/>
            <w:right w:val="none" w:sz="0" w:space="0" w:color="auto"/>
          </w:divBdr>
        </w:div>
        <w:div w:id="551814777">
          <w:marLeft w:val="0"/>
          <w:marRight w:val="0"/>
          <w:marTop w:val="0"/>
          <w:marBottom w:val="0"/>
          <w:divBdr>
            <w:top w:val="none" w:sz="0" w:space="0" w:color="auto"/>
            <w:left w:val="none" w:sz="0" w:space="0" w:color="auto"/>
            <w:bottom w:val="none" w:sz="0" w:space="0" w:color="auto"/>
            <w:right w:val="none" w:sz="0" w:space="0" w:color="auto"/>
          </w:divBdr>
        </w:div>
        <w:div w:id="1439831392">
          <w:marLeft w:val="0"/>
          <w:marRight w:val="0"/>
          <w:marTop w:val="0"/>
          <w:marBottom w:val="0"/>
          <w:divBdr>
            <w:top w:val="none" w:sz="0" w:space="0" w:color="auto"/>
            <w:left w:val="none" w:sz="0" w:space="0" w:color="auto"/>
            <w:bottom w:val="none" w:sz="0" w:space="0" w:color="auto"/>
            <w:right w:val="none" w:sz="0" w:space="0" w:color="auto"/>
          </w:divBdr>
        </w:div>
        <w:div w:id="229386689">
          <w:marLeft w:val="0"/>
          <w:marRight w:val="0"/>
          <w:marTop w:val="0"/>
          <w:marBottom w:val="0"/>
          <w:divBdr>
            <w:top w:val="none" w:sz="0" w:space="0" w:color="auto"/>
            <w:left w:val="none" w:sz="0" w:space="0" w:color="auto"/>
            <w:bottom w:val="none" w:sz="0" w:space="0" w:color="auto"/>
            <w:right w:val="none" w:sz="0" w:space="0" w:color="auto"/>
          </w:divBdr>
        </w:div>
        <w:div w:id="1830367294">
          <w:marLeft w:val="0"/>
          <w:marRight w:val="0"/>
          <w:marTop w:val="0"/>
          <w:marBottom w:val="0"/>
          <w:divBdr>
            <w:top w:val="none" w:sz="0" w:space="0" w:color="auto"/>
            <w:left w:val="none" w:sz="0" w:space="0" w:color="auto"/>
            <w:bottom w:val="none" w:sz="0" w:space="0" w:color="auto"/>
            <w:right w:val="none" w:sz="0" w:space="0" w:color="auto"/>
          </w:divBdr>
        </w:div>
        <w:div w:id="1098216019">
          <w:marLeft w:val="0"/>
          <w:marRight w:val="0"/>
          <w:marTop w:val="0"/>
          <w:marBottom w:val="0"/>
          <w:divBdr>
            <w:top w:val="none" w:sz="0" w:space="0" w:color="auto"/>
            <w:left w:val="none" w:sz="0" w:space="0" w:color="auto"/>
            <w:bottom w:val="none" w:sz="0" w:space="0" w:color="auto"/>
            <w:right w:val="none" w:sz="0" w:space="0" w:color="auto"/>
          </w:divBdr>
        </w:div>
        <w:div w:id="1966035109">
          <w:marLeft w:val="0"/>
          <w:marRight w:val="0"/>
          <w:marTop w:val="0"/>
          <w:marBottom w:val="0"/>
          <w:divBdr>
            <w:top w:val="none" w:sz="0" w:space="0" w:color="auto"/>
            <w:left w:val="none" w:sz="0" w:space="0" w:color="auto"/>
            <w:bottom w:val="none" w:sz="0" w:space="0" w:color="auto"/>
            <w:right w:val="none" w:sz="0" w:space="0" w:color="auto"/>
          </w:divBdr>
        </w:div>
        <w:div w:id="1613975181">
          <w:marLeft w:val="0"/>
          <w:marRight w:val="0"/>
          <w:marTop w:val="0"/>
          <w:marBottom w:val="0"/>
          <w:divBdr>
            <w:top w:val="none" w:sz="0" w:space="0" w:color="auto"/>
            <w:left w:val="none" w:sz="0" w:space="0" w:color="auto"/>
            <w:bottom w:val="none" w:sz="0" w:space="0" w:color="auto"/>
            <w:right w:val="none" w:sz="0" w:space="0" w:color="auto"/>
          </w:divBdr>
        </w:div>
        <w:div w:id="175123449">
          <w:marLeft w:val="0"/>
          <w:marRight w:val="0"/>
          <w:marTop w:val="0"/>
          <w:marBottom w:val="0"/>
          <w:divBdr>
            <w:top w:val="none" w:sz="0" w:space="0" w:color="auto"/>
            <w:left w:val="none" w:sz="0" w:space="0" w:color="auto"/>
            <w:bottom w:val="none" w:sz="0" w:space="0" w:color="auto"/>
            <w:right w:val="none" w:sz="0" w:space="0" w:color="auto"/>
          </w:divBdr>
        </w:div>
        <w:div w:id="1995062520">
          <w:marLeft w:val="0"/>
          <w:marRight w:val="0"/>
          <w:marTop w:val="0"/>
          <w:marBottom w:val="0"/>
          <w:divBdr>
            <w:top w:val="none" w:sz="0" w:space="0" w:color="auto"/>
            <w:left w:val="none" w:sz="0" w:space="0" w:color="auto"/>
            <w:bottom w:val="none" w:sz="0" w:space="0" w:color="auto"/>
            <w:right w:val="none" w:sz="0" w:space="0" w:color="auto"/>
          </w:divBdr>
        </w:div>
        <w:div w:id="232857222">
          <w:marLeft w:val="0"/>
          <w:marRight w:val="0"/>
          <w:marTop w:val="0"/>
          <w:marBottom w:val="0"/>
          <w:divBdr>
            <w:top w:val="none" w:sz="0" w:space="0" w:color="auto"/>
            <w:left w:val="none" w:sz="0" w:space="0" w:color="auto"/>
            <w:bottom w:val="none" w:sz="0" w:space="0" w:color="auto"/>
            <w:right w:val="none" w:sz="0" w:space="0" w:color="auto"/>
          </w:divBdr>
        </w:div>
        <w:div w:id="494610052">
          <w:marLeft w:val="0"/>
          <w:marRight w:val="0"/>
          <w:marTop w:val="0"/>
          <w:marBottom w:val="0"/>
          <w:divBdr>
            <w:top w:val="none" w:sz="0" w:space="0" w:color="auto"/>
            <w:left w:val="none" w:sz="0" w:space="0" w:color="auto"/>
            <w:bottom w:val="none" w:sz="0" w:space="0" w:color="auto"/>
            <w:right w:val="none" w:sz="0" w:space="0" w:color="auto"/>
          </w:divBdr>
        </w:div>
        <w:div w:id="563565909">
          <w:marLeft w:val="0"/>
          <w:marRight w:val="0"/>
          <w:marTop w:val="0"/>
          <w:marBottom w:val="0"/>
          <w:divBdr>
            <w:top w:val="none" w:sz="0" w:space="0" w:color="auto"/>
            <w:left w:val="none" w:sz="0" w:space="0" w:color="auto"/>
            <w:bottom w:val="none" w:sz="0" w:space="0" w:color="auto"/>
            <w:right w:val="none" w:sz="0" w:space="0" w:color="auto"/>
          </w:divBdr>
        </w:div>
        <w:div w:id="1026831474">
          <w:marLeft w:val="0"/>
          <w:marRight w:val="0"/>
          <w:marTop w:val="0"/>
          <w:marBottom w:val="0"/>
          <w:divBdr>
            <w:top w:val="none" w:sz="0" w:space="0" w:color="auto"/>
            <w:left w:val="none" w:sz="0" w:space="0" w:color="auto"/>
            <w:bottom w:val="none" w:sz="0" w:space="0" w:color="auto"/>
            <w:right w:val="none" w:sz="0" w:space="0" w:color="auto"/>
          </w:divBdr>
        </w:div>
        <w:div w:id="2128235688">
          <w:marLeft w:val="0"/>
          <w:marRight w:val="0"/>
          <w:marTop w:val="0"/>
          <w:marBottom w:val="0"/>
          <w:divBdr>
            <w:top w:val="none" w:sz="0" w:space="0" w:color="auto"/>
            <w:left w:val="none" w:sz="0" w:space="0" w:color="auto"/>
            <w:bottom w:val="none" w:sz="0" w:space="0" w:color="auto"/>
            <w:right w:val="none" w:sz="0" w:space="0" w:color="auto"/>
          </w:divBdr>
        </w:div>
        <w:div w:id="1773669959">
          <w:marLeft w:val="0"/>
          <w:marRight w:val="0"/>
          <w:marTop w:val="0"/>
          <w:marBottom w:val="0"/>
          <w:divBdr>
            <w:top w:val="none" w:sz="0" w:space="0" w:color="auto"/>
            <w:left w:val="none" w:sz="0" w:space="0" w:color="auto"/>
            <w:bottom w:val="none" w:sz="0" w:space="0" w:color="auto"/>
            <w:right w:val="none" w:sz="0" w:space="0" w:color="auto"/>
          </w:divBdr>
        </w:div>
        <w:div w:id="992218709">
          <w:marLeft w:val="0"/>
          <w:marRight w:val="0"/>
          <w:marTop w:val="0"/>
          <w:marBottom w:val="0"/>
          <w:divBdr>
            <w:top w:val="none" w:sz="0" w:space="0" w:color="auto"/>
            <w:left w:val="none" w:sz="0" w:space="0" w:color="auto"/>
            <w:bottom w:val="none" w:sz="0" w:space="0" w:color="auto"/>
            <w:right w:val="none" w:sz="0" w:space="0" w:color="auto"/>
          </w:divBdr>
        </w:div>
        <w:div w:id="1849522000">
          <w:marLeft w:val="0"/>
          <w:marRight w:val="0"/>
          <w:marTop w:val="0"/>
          <w:marBottom w:val="0"/>
          <w:divBdr>
            <w:top w:val="none" w:sz="0" w:space="0" w:color="auto"/>
            <w:left w:val="none" w:sz="0" w:space="0" w:color="auto"/>
            <w:bottom w:val="none" w:sz="0" w:space="0" w:color="auto"/>
            <w:right w:val="none" w:sz="0" w:space="0" w:color="auto"/>
          </w:divBdr>
        </w:div>
        <w:div w:id="1899702610">
          <w:marLeft w:val="0"/>
          <w:marRight w:val="0"/>
          <w:marTop w:val="0"/>
          <w:marBottom w:val="0"/>
          <w:divBdr>
            <w:top w:val="none" w:sz="0" w:space="0" w:color="auto"/>
            <w:left w:val="none" w:sz="0" w:space="0" w:color="auto"/>
            <w:bottom w:val="none" w:sz="0" w:space="0" w:color="auto"/>
            <w:right w:val="none" w:sz="0" w:space="0" w:color="auto"/>
          </w:divBdr>
        </w:div>
        <w:div w:id="1436364827">
          <w:marLeft w:val="0"/>
          <w:marRight w:val="0"/>
          <w:marTop w:val="0"/>
          <w:marBottom w:val="0"/>
          <w:divBdr>
            <w:top w:val="none" w:sz="0" w:space="0" w:color="auto"/>
            <w:left w:val="none" w:sz="0" w:space="0" w:color="auto"/>
            <w:bottom w:val="none" w:sz="0" w:space="0" w:color="auto"/>
            <w:right w:val="none" w:sz="0" w:space="0" w:color="auto"/>
          </w:divBdr>
        </w:div>
        <w:div w:id="21589218">
          <w:marLeft w:val="0"/>
          <w:marRight w:val="0"/>
          <w:marTop w:val="0"/>
          <w:marBottom w:val="0"/>
          <w:divBdr>
            <w:top w:val="none" w:sz="0" w:space="0" w:color="auto"/>
            <w:left w:val="none" w:sz="0" w:space="0" w:color="auto"/>
            <w:bottom w:val="none" w:sz="0" w:space="0" w:color="auto"/>
            <w:right w:val="none" w:sz="0" w:space="0" w:color="auto"/>
          </w:divBdr>
        </w:div>
        <w:div w:id="1432893861">
          <w:marLeft w:val="0"/>
          <w:marRight w:val="0"/>
          <w:marTop w:val="0"/>
          <w:marBottom w:val="0"/>
          <w:divBdr>
            <w:top w:val="none" w:sz="0" w:space="0" w:color="auto"/>
            <w:left w:val="none" w:sz="0" w:space="0" w:color="auto"/>
            <w:bottom w:val="none" w:sz="0" w:space="0" w:color="auto"/>
            <w:right w:val="none" w:sz="0" w:space="0" w:color="auto"/>
          </w:divBdr>
        </w:div>
        <w:div w:id="54203870">
          <w:marLeft w:val="0"/>
          <w:marRight w:val="0"/>
          <w:marTop w:val="0"/>
          <w:marBottom w:val="0"/>
          <w:divBdr>
            <w:top w:val="none" w:sz="0" w:space="0" w:color="auto"/>
            <w:left w:val="none" w:sz="0" w:space="0" w:color="auto"/>
            <w:bottom w:val="none" w:sz="0" w:space="0" w:color="auto"/>
            <w:right w:val="none" w:sz="0" w:space="0" w:color="auto"/>
          </w:divBdr>
        </w:div>
        <w:div w:id="94520713">
          <w:marLeft w:val="0"/>
          <w:marRight w:val="0"/>
          <w:marTop w:val="0"/>
          <w:marBottom w:val="0"/>
          <w:divBdr>
            <w:top w:val="none" w:sz="0" w:space="0" w:color="auto"/>
            <w:left w:val="none" w:sz="0" w:space="0" w:color="auto"/>
            <w:bottom w:val="none" w:sz="0" w:space="0" w:color="auto"/>
            <w:right w:val="none" w:sz="0" w:space="0" w:color="auto"/>
          </w:divBdr>
        </w:div>
        <w:div w:id="906233825">
          <w:marLeft w:val="0"/>
          <w:marRight w:val="0"/>
          <w:marTop w:val="0"/>
          <w:marBottom w:val="0"/>
          <w:divBdr>
            <w:top w:val="none" w:sz="0" w:space="0" w:color="auto"/>
            <w:left w:val="none" w:sz="0" w:space="0" w:color="auto"/>
            <w:bottom w:val="none" w:sz="0" w:space="0" w:color="auto"/>
            <w:right w:val="none" w:sz="0" w:space="0" w:color="auto"/>
          </w:divBdr>
        </w:div>
        <w:div w:id="1060053174">
          <w:marLeft w:val="0"/>
          <w:marRight w:val="0"/>
          <w:marTop w:val="0"/>
          <w:marBottom w:val="0"/>
          <w:divBdr>
            <w:top w:val="none" w:sz="0" w:space="0" w:color="auto"/>
            <w:left w:val="none" w:sz="0" w:space="0" w:color="auto"/>
            <w:bottom w:val="none" w:sz="0" w:space="0" w:color="auto"/>
            <w:right w:val="none" w:sz="0" w:space="0" w:color="auto"/>
          </w:divBdr>
        </w:div>
      </w:divsChild>
    </w:div>
    <w:div w:id="1839228237">
      <w:bodyDiv w:val="1"/>
      <w:marLeft w:val="0"/>
      <w:marRight w:val="0"/>
      <w:marTop w:val="0"/>
      <w:marBottom w:val="0"/>
      <w:divBdr>
        <w:top w:val="none" w:sz="0" w:space="0" w:color="auto"/>
        <w:left w:val="none" w:sz="0" w:space="0" w:color="auto"/>
        <w:bottom w:val="none" w:sz="0" w:space="0" w:color="auto"/>
        <w:right w:val="none" w:sz="0" w:space="0" w:color="auto"/>
      </w:divBdr>
      <w:divsChild>
        <w:div w:id="611591432">
          <w:marLeft w:val="0"/>
          <w:marRight w:val="0"/>
          <w:marTop w:val="0"/>
          <w:marBottom w:val="0"/>
          <w:divBdr>
            <w:top w:val="none" w:sz="0" w:space="0" w:color="auto"/>
            <w:left w:val="none" w:sz="0" w:space="0" w:color="auto"/>
            <w:bottom w:val="none" w:sz="0" w:space="0" w:color="auto"/>
            <w:right w:val="none" w:sz="0" w:space="0" w:color="auto"/>
          </w:divBdr>
        </w:div>
        <w:div w:id="1110004336">
          <w:marLeft w:val="0"/>
          <w:marRight w:val="0"/>
          <w:marTop w:val="0"/>
          <w:marBottom w:val="0"/>
          <w:divBdr>
            <w:top w:val="none" w:sz="0" w:space="0" w:color="auto"/>
            <w:left w:val="none" w:sz="0" w:space="0" w:color="auto"/>
            <w:bottom w:val="none" w:sz="0" w:space="0" w:color="auto"/>
            <w:right w:val="none" w:sz="0" w:space="0" w:color="auto"/>
          </w:divBdr>
        </w:div>
        <w:div w:id="973103028">
          <w:marLeft w:val="0"/>
          <w:marRight w:val="0"/>
          <w:marTop w:val="0"/>
          <w:marBottom w:val="0"/>
          <w:divBdr>
            <w:top w:val="none" w:sz="0" w:space="0" w:color="auto"/>
            <w:left w:val="none" w:sz="0" w:space="0" w:color="auto"/>
            <w:bottom w:val="none" w:sz="0" w:space="0" w:color="auto"/>
            <w:right w:val="none" w:sz="0" w:space="0" w:color="auto"/>
          </w:divBdr>
        </w:div>
        <w:div w:id="592519058">
          <w:marLeft w:val="0"/>
          <w:marRight w:val="0"/>
          <w:marTop w:val="0"/>
          <w:marBottom w:val="0"/>
          <w:divBdr>
            <w:top w:val="none" w:sz="0" w:space="0" w:color="auto"/>
            <w:left w:val="none" w:sz="0" w:space="0" w:color="auto"/>
            <w:bottom w:val="none" w:sz="0" w:space="0" w:color="auto"/>
            <w:right w:val="none" w:sz="0" w:space="0" w:color="auto"/>
          </w:divBdr>
        </w:div>
        <w:div w:id="619730125">
          <w:marLeft w:val="0"/>
          <w:marRight w:val="0"/>
          <w:marTop w:val="0"/>
          <w:marBottom w:val="0"/>
          <w:divBdr>
            <w:top w:val="none" w:sz="0" w:space="0" w:color="auto"/>
            <w:left w:val="none" w:sz="0" w:space="0" w:color="auto"/>
            <w:bottom w:val="none" w:sz="0" w:space="0" w:color="auto"/>
            <w:right w:val="none" w:sz="0" w:space="0" w:color="auto"/>
          </w:divBdr>
        </w:div>
        <w:div w:id="1746105765">
          <w:marLeft w:val="0"/>
          <w:marRight w:val="0"/>
          <w:marTop w:val="0"/>
          <w:marBottom w:val="0"/>
          <w:divBdr>
            <w:top w:val="none" w:sz="0" w:space="0" w:color="auto"/>
            <w:left w:val="none" w:sz="0" w:space="0" w:color="auto"/>
            <w:bottom w:val="none" w:sz="0" w:space="0" w:color="auto"/>
            <w:right w:val="none" w:sz="0" w:space="0" w:color="auto"/>
          </w:divBdr>
        </w:div>
        <w:div w:id="1507093831">
          <w:marLeft w:val="0"/>
          <w:marRight w:val="0"/>
          <w:marTop w:val="0"/>
          <w:marBottom w:val="0"/>
          <w:divBdr>
            <w:top w:val="none" w:sz="0" w:space="0" w:color="auto"/>
            <w:left w:val="none" w:sz="0" w:space="0" w:color="auto"/>
            <w:bottom w:val="none" w:sz="0" w:space="0" w:color="auto"/>
            <w:right w:val="none" w:sz="0" w:space="0" w:color="auto"/>
          </w:divBdr>
        </w:div>
        <w:div w:id="1493988714">
          <w:marLeft w:val="0"/>
          <w:marRight w:val="0"/>
          <w:marTop w:val="0"/>
          <w:marBottom w:val="0"/>
          <w:divBdr>
            <w:top w:val="none" w:sz="0" w:space="0" w:color="auto"/>
            <w:left w:val="none" w:sz="0" w:space="0" w:color="auto"/>
            <w:bottom w:val="none" w:sz="0" w:space="0" w:color="auto"/>
            <w:right w:val="none" w:sz="0" w:space="0" w:color="auto"/>
          </w:divBdr>
        </w:div>
        <w:div w:id="19090370">
          <w:marLeft w:val="0"/>
          <w:marRight w:val="0"/>
          <w:marTop w:val="0"/>
          <w:marBottom w:val="0"/>
          <w:divBdr>
            <w:top w:val="none" w:sz="0" w:space="0" w:color="auto"/>
            <w:left w:val="none" w:sz="0" w:space="0" w:color="auto"/>
            <w:bottom w:val="none" w:sz="0" w:space="0" w:color="auto"/>
            <w:right w:val="none" w:sz="0" w:space="0" w:color="auto"/>
          </w:divBdr>
        </w:div>
        <w:div w:id="1587222467">
          <w:marLeft w:val="0"/>
          <w:marRight w:val="0"/>
          <w:marTop w:val="0"/>
          <w:marBottom w:val="0"/>
          <w:divBdr>
            <w:top w:val="none" w:sz="0" w:space="0" w:color="auto"/>
            <w:left w:val="none" w:sz="0" w:space="0" w:color="auto"/>
            <w:bottom w:val="none" w:sz="0" w:space="0" w:color="auto"/>
            <w:right w:val="none" w:sz="0" w:space="0" w:color="auto"/>
          </w:divBdr>
        </w:div>
        <w:div w:id="434131842">
          <w:marLeft w:val="0"/>
          <w:marRight w:val="0"/>
          <w:marTop w:val="0"/>
          <w:marBottom w:val="0"/>
          <w:divBdr>
            <w:top w:val="none" w:sz="0" w:space="0" w:color="auto"/>
            <w:left w:val="none" w:sz="0" w:space="0" w:color="auto"/>
            <w:bottom w:val="none" w:sz="0" w:space="0" w:color="auto"/>
            <w:right w:val="none" w:sz="0" w:space="0" w:color="auto"/>
          </w:divBdr>
        </w:div>
        <w:div w:id="1288118935">
          <w:marLeft w:val="0"/>
          <w:marRight w:val="0"/>
          <w:marTop w:val="0"/>
          <w:marBottom w:val="0"/>
          <w:divBdr>
            <w:top w:val="none" w:sz="0" w:space="0" w:color="auto"/>
            <w:left w:val="none" w:sz="0" w:space="0" w:color="auto"/>
            <w:bottom w:val="none" w:sz="0" w:space="0" w:color="auto"/>
            <w:right w:val="none" w:sz="0" w:space="0" w:color="auto"/>
          </w:divBdr>
        </w:div>
        <w:div w:id="513963870">
          <w:marLeft w:val="0"/>
          <w:marRight w:val="0"/>
          <w:marTop w:val="0"/>
          <w:marBottom w:val="0"/>
          <w:divBdr>
            <w:top w:val="none" w:sz="0" w:space="0" w:color="auto"/>
            <w:left w:val="none" w:sz="0" w:space="0" w:color="auto"/>
            <w:bottom w:val="none" w:sz="0" w:space="0" w:color="auto"/>
            <w:right w:val="none" w:sz="0" w:space="0" w:color="auto"/>
          </w:divBdr>
        </w:div>
        <w:div w:id="217281129">
          <w:marLeft w:val="0"/>
          <w:marRight w:val="0"/>
          <w:marTop w:val="0"/>
          <w:marBottom w:val="0"/>
          <w:divBdr>
            <w:top w:val="none" w:sz="0" w:space="0" w:color="auto"/>
            <w:left w:val="none" w:sz="0" w:space="0" w:color="auto"/>
            <w:bottom w:val="none" w:sz="0" w:space="0" w:color="auto"/>
            <w:right w:val="none" w:sz="0" w:space="0" w:color="auto"/>
          </w:divBdr>
        </w:div>
        <w:div w:id="1158037208">
          <w:marLeft w:val="0"/>
          <w:marRight w:val="0"/>
          <w:marTop w:val="0"/>
          <w:marBottom w:val="0"/>
          <w:divBdr>
            <w:top w:val="none" w:sz="0" w:space="0" w:color="auto"/>
            <w:left w:val="none" w:sz="0" w:space="0" w:color="auto"/>
            <w:bottom w:val="none" w:sz="0" w:space="0" w:color="auto"/>
            <w:right w:val="none" w:sz="0" w:space="0" w:color="auto"/>
          </w:divBdr>
        </w:div>
        <w:div w:id="156578595">
          <w:marLeft w:val="0"/>
          <w:marRight w:val="0"/>
          <w:marTop w:val="0"/>
          <w:marBottom w:val="0"/>
          <w:divBdr>
            <w:top w:val="none" w:sz="0" w:space="0" w:color="auto"/>
            <w:left w:val="none" w:sz="0" w:space="0" w:color="auto"/>
            <w:bottom w:val="none" w:sz="0" w:space="0" w:color="auto"/>
            <w:right w:val="none" w:sz="0" w:space="0" w:color="auto"/>
          </w:divBdr>
        </w:div>
        <w:div w:id="1326470519">
          <w:marLeft w:val="0"/>
          <w:marRight w:val="0"/>
          <w:marTop w:val="0"/>
          <w:marBottom w:val="0"/>
          <w:divBdr>
            <w:top w:val="none" w:sz="0" w:space="0" w:color="auto"/>
            <w:left w:val="none" w:sz="0" w:space="0" w:color="auto"/>
            <w:bottom w:val="none" w:sz="0" w:space="0" w:color="auto"/>
            <w:right w:val="none" w:sz="0" w:space="0" w:color="auto"/>
          </w:divBdr>
        </w:div>
        <w:div w:id="1162156986">
          <w:marLeft w:val="0"/>
          <w:marRight w:val="0"/>
          <w:marTop w:val="0"/>
          <w:marBottom w:val="0"/>
          <w:divBdr>
            <w:top w:val="none" w:sz="0" w:space="0" w:color="auto"/>
            <w:left w:val="none" w:sz="0" w:space="0" w:color="auto"/>
            <w:bottom w:val="none" w:sz="0" w:space="0" w:color="auto"/>
            <w:right w:val="none" w:sz="0" w:space="0" w:color="auto"/>
          </w:divBdr>
        </w:div>
        <w:div w:id="1277755767">
          <w:marLeft w:val="0"/>
          <w:marRight w:val="0"/>
          <w:marTop w:val="0"/>
          <w:marBottom w:val="0"/>
          <w:divBdr>
            <w:top w:val="none" w:sz="0" w:space="0" w:color="auto"/>
            <w:left w:val="none" w:sz="0" w:space="0" w:color="auto"/>
            <w:bottom w:val="none" w:sz="0" w:space="0" w:color="auto"/>
            <w:right w:val="none" w:sz="0" w:space="0" w:color="auto"/>
          </w:divBdr>
        </w:div>
        <w:div w:id="1234075258">
          <w:marLeft w:val="0"/>
          <w:marRight w:val="0"/>
          <w:marTop w:val="0"/>
          <w:marBottom w:val="0"/>
          <w:divBdr>
            <w:top w:val="none" w:sz="0" w:space="0" w:color="auto"/>
            <w:left w:val="none" w:sz="0" w:space="0" w:color="auto"/>
            <w:bottom w:val="none" w:sz="0" w:space="0" w:color="auto"/>
            <w:right w:val="none" w:sz="0" w:space="0" w:color="auto"/>
          </w:divBdr>
        </w:div>
        <w:div w:id="1215195598">
          <w:marLeft w:val="0"/>
          <w:marRight w:val="0"/>
          <w:marTop w:val="0"/>
          <w:marBottom w:val="0"/>
          <w:divBdr>
            <w:top w:val="none" w:sz="0" w:space="0" w:color="auto"/>
            <w:left w:val="none" w:sz="0" w:space="0" w:color="auto"/>
            <w:bottom w:val="none" w:sz="0" w:space="0" w:color="auto"/>
            <w:right w:val="none" w:sz="0" w:space="0" w:color="auto"/>
          </w:divBdr>
        </w:div>
        <w:div w:id="871502226">
          <w:marLeft w:val="0"/>
          <w:marRight w:val="0"/>
          <w:marTop w:val="0"/>
          <w:marBottom w:val="0"/>
          <w:divBdr>
            <w:top w:val="none" w:sz="0" w:space="0" w:color="auto"/>
            <w:left w:val="none" w:sz="0" w:space="0" w:color="auto"/>
            <w:bottom w:val="none" w:sz="0" w:space="0" w:color="auto"/>
            <w:right w:val="none" w:sz="0" w:space="0" w:color="auto"/>
          </w:divBdr>
        </w:div>
        <w:div w:id="165093658">
          <w:marLeft w:val="0"/>
          <w:marRight w:val="0"/>
          <w:marTop w:val="0"/>
          <w:marBottom w:val="0"/>
          <w:divBdr>
            <w:top w:val="none" w:sz="0" w:space="0" w:color="auto"/>
            <w:left w:val="none" w:sz="0" w:space="0" w:color="auto"/>
            <w:bottom w:val="none" w:sz="0" w:space="0" w:color="auto"/>
            <w:right w:val="none" w:sz="0" w:space="0" w:color="auto"/>
          </w:divBdr>
        </w:div>
        <w:div w:id="1653605540">
          <w:marLeft w:val="0"/>
          <w:marRight w:val="0"/>
          <w:marTop w:val="0"/>
          <w:marBottom w:val="0"/>
          <w:divBdr>
            <w:top w:val="none" w:sz="0" w:space="0" w:color="auto"/>
            <w:left w:val="none" w:sz="0" w:space="0" w:color="auto"/>
            <w:bottom w:val="none" w:sz="0" w:space="0" w:color="auto"/>
            <w:right w:val="none" w:sz="0" w:space="0" w:color="auto"/>
          </w:divBdr>
        </w:div>
        <w:div w:id="296954433">
          <w:marLeft w:val="0"/>
          <w:marRight w:val="0"/>
          <w:marTop w:val="0"/>
          <w:marBottom w:val="0"/>
          <w:divBdr>
            <w:top w:val="none" w:sz="0" w:space="0" w:color="auto"/>
            <w:left w:val="none" w:sz="0" w:space="0" w:color="auto"/>
            <w:bottom w:val="none" w:sz="0" w:space="0" w:color="auto"/>
            <w:right w:val="none" w:sz="0" w:space="0" w:color="auto"/>
          </w:divBdr>
        </w:div>
        <w:div w:id="459422163">
          <w:marLeft w:val="0"/>
          <w:marRight w:val="0"/>
          <w:marTop w:val="0"/>
          <w:marBottom w:val="0"/>
          <w:divBdr>
            <w:top w:val="none" w:sz="0" w:space="0" w:color="auto"/>
            <w:left w:val="none" w:sz="0" w:space="0" w:color="auto"/>
            <w:bottom w:val="none" w:sz="0" w:space="0" w:color="auto"/>
            <w:right w:val="none" w:sz="0" w:space="0" w:color="auto"/>
          </w:divBdr>
        </w:div>
        <w:div w:id="1829780473">
          <w:marLeft w:val="0"/>
          <w:marRight w:val="0"/>
          <w:marTop w:val="0"/>
          <w:marBottom w:val="0"/>
          <w:divBdr>
            <w:top w:val="none" w:sz="0" w:space="0" w:color="auto"/>
            <w:left w:val="none" w:sz="0" w:space="0" w:color="auto"/>
            <w:bottom w:val="none" w:sz="0" w:space="0" w:color="auto"/>
            <w:right w:val="none" w:sz="0" w:space="0" w:color="auto"/>
          </w:divBdr>
        </w:div>
        <w:div w:id="1596476678">
          <w:marLeft w:val="0"/>
          <w:marRight w:val="0"/>
          <w:marTop w:val="0"/>
          <w:marBottom w:val="0"/>
          <w:divBdr>
            <w:top w:val="none" w:sz="0" w:space="0" w:color="auto"/>
            <w:left w:val="none" w:sz="0" w:space="0" w:color="auto"/>
            <w:bottom w:val="none" w:sz="0" w:space="0" w:color="auto"/>
            <w:right w:val="none" w:sz="0" w:space="0" w:color="auto"/>
          </w:divBdr>
        </w:div>
        <w:div w:id="63454595">
          <w:marLeft w:val="0"/>
          <w:marRight w:val="0"/>
          <w:marTop w:val="0"/>
          <w:marBottom w:val="0"/>
          <w:divBdr>
            <w:top w:val="none" w:sz="0" w:space="0" w:color="auto"/>
            <w:left w:val="none" w:sz="0" w:space="0" w:color="auto"/>
            <w:bottom w:val="none" w:sz="0" w:space="0" w:color="auto"/>
            <w:right w:val="none" w:sz="0" w:space="0" w:color="auto"/>
          </w:divBdr>
        </w:div>
      </w:divsChild>
    </w:div>
    <w:div w:id="1888956619">
      <w:bodyDiv w:val="1"/>
      <w:marLeft w:val="0"/>
      <w:marRight w:val="0"/>
      <w:marTop w:val="0"/>
      <w:marBottom w:val="0"/>
      <w:divBdr>
        <w:top w:val="none" w:sz="0" w:space="0" w:color="auto"/>
        <w:left w:val="none" w:sz="0" w:space="0" w:color="auto"/>
        <w:bottom w:val="none" w:sz="0" w:space="0" w:color="auto"/>
        <w:right w:val="none" w:sz="0" w:space="0" w:color="auto"/>
      </w:divBdr>
      <w:divsChild>
        <w:div w:id="921186964">
          <w:marLeft w:val="0"/>
          <w:marRight w:val="0"/>
          <w:marTop w:val="0"/>
          <w:marBottom w:val="0"/>
          <w:divBdr>
            <w:top w:val="none" w:sz="0" w:space="0" w:color="auto"/>
            <w:left w:val="none" w:sz="0" w:space="0" w:color="auto"/>
            <w:bottom w:val="none" w:sz="0" w:space="0" w:color="auto"/>
            <w:right w:val="none" w:sz="0" w:space="0" w:color="auto"/>
          </w:divBdr>
          <w:divsChild>
            <w:div w:id="1882015260">
              <w:marLeft w:val="0"/>
              <w:marRight w:val="0"/>
              <w:marTop w:val="0"/>
              <w:marBottom w:val="0"/>
              <w:divBdr>
                <w:top w:val="none" w:sz="0" w:space="0" w:color="auto"/>
                <w:left w:val="none" w:sz="0" w:space="0" w:color="auto"/>
                <w:bottom w:val="none" w:sz="0" w:space="0" w:color="auto"/>
                <w:right w:val="none" w:sz="0" w:space="0" w:color="auto"/>
              </w:divBdr>
              <w:divsChild>
                <w:div w:id="1682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918">
      <w:bodyDiv w:val="1"/>
      <w:marLeft w:val="0"/>
      <w:marRight w:val="0"/>
      <w:marTop w:val="0"/>
      <w:marBottom w:val="0"/>
      <w:divBdr>
        <w:top w:val="none" w:sz="0" w:space="0" w:color="auto"/>
        <w:left w:val="none" w:sz="0" w:space="0" w:color="auto"/>
        <w:bottom w:val="none" w:sz="0" w:space="0" w:color="auto"/>
        <w:right w:val="none" w:sz="0" w:space="0" w:color="auto"/>
      </w:divBdr>
    </w:div>
    <w:div w:id="1934121138">
      <w:bodyDiv w:val="1"/>
      <w:marLeft w:val="0"/>
      <w:marRight w:val="0"/>
      <w:marTop w:val="0"/>
      <w:marBottom w:val="0"/>
      <w:divBdr>
        <w:top w:val="none" w:sz="0" w:space="0" w:color="auto"/>
        <w:left w:val="none" w:sz="0" w:space="0" w:color="auto"/>
        <w:bottom w:val="none" w:sz="0" w:space="0" w:color="auto"/>
        <w:right w:val="none" w:sz="0" w:space="0" w:color="auto"/>
      </w:divBdr>
    </w:div>
    <w:div w:id="2005744525">
      <w:bodyDiv w:val="1"/>
      <w:marLeft w:val="0"/>
      <w:marRight w:val="0"/>
      <w:marTop w:val="0"/>
      <w:marBottom w:val="0"/>
      <w:divBdr>
        <w:top w:val="none" w:sz="0" w:space="0" w:color="auto"/>
        <w:left w:val="none" w:sz="0" w:space="0" w:color="auto"/>
        <w:bottom w:val="none" w:sz="0" w:space="0" w:color="auto"/>
        <w:right w:val="none" w:sz="0" w:space="0" w:color="auto"/>
      </w:divBdr>
      <w:divsChild>
        <w:div w:id="1385522446">
          <w:marLeft w:val="547"/>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erve-learn-sustain.gatech.edu/sites/default/files/documents/Toolkit-Docs/student_workshop_key_concepts_and_questions_0.docx"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ted.com/talks/ryan_gravel_how_an_old_loop_of_railroads_is_changing_the_face_of_a_city"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s://serve-learn-sustain.gatech.edu/sites/default/files/documents/Toolkit-Docs/what_is_infrastructure.pptx" TargetMode="External"/><Relationship Id="rId25" Type="http://schemas.openxmlformats.org/officeDocument/2006/relationships/hyperlink" Target="https://www.nps.gov/malu/index.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nnifer.hirsch@gatech.edu" TargetMode="External"/><Relationship Id="rId20" Type="http://schemas.openxmlformats.org/officeDocument/2006/relationships/hyperlink" Target="http://serve-learn-sustain.gatech.edu/sites/default/files/documents/sustainable_for_whom_immergluck_shelterforce_2017.pdf" TargetMode="External"/><Relationship Id="rId29" Type="http://schemas.openxmlformats.org/officeDocument/2006/relationships/hyperlink" Target="https://serve-learn-sustain.gatech.edu/living-infrastructure-atlanta-belt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e-learn-sustain.gatech.edu/tool-category/assessment"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ennifer.hirsch@gatech.edu" TargetMode="External"/><Relationship Id="rId23" Type="http://schemas.openxmlformats.org/officeDocument/2006/relationships/header" Target="header3.xml"/><Relationship Id="rId28" Type="http://schemas.openxmlformats.org/officeDocument/2006/relationships/hyperlink" Target="https://www.atlantastudies.org/2019/03/26/allen-hyde-dont-forget-about-the-people-who-are-already-here-teaching-urban-sociology-through-oral-histories-in-grove-park/" TargetMode="External"/><Relationship Id="rId10" Type="http://schemas.openxmlformats.org/officeDocument/2006/relationships/hyperlink" Target="https://serve-learn-sustain.gatech.edu/big-idea/inequality-poverty-and-sustainable-development" TargetMode="External"/><Relationship Id="rId19" Type="http://schemas.openxmlformats.org/officeDocument/2006/relationships/hyperlink" Target="https://www.ted.com/talks/ryan_gravel_how_an_old_loop_of_railroads_is_changing_the_face_of_a_city" TargetMode="External"/><Relationship Id="rId31" Type="http://schemas.openxmlformats.org/officeDocument/2006/relationships/hyperlink" Target="https://serve-learn-sustain.gatech.edu/sls-case-study-atlanta-beltline" TargetMode="External"/><Relationship Id="rId4" Type="http://schemas.openxmlformats.org/officeDocument/2006/relationships/webSettings" Target="webSettings.xml"/><Relationship Id="rId9" Type="http://schemas.openxmlformats.org/officeDocument/2006/relationships/hyperlink" Target="https://serve-learn-sustain.gatech.edu/big-idea/sustainable-urban-development" TargetMode="External"/><Relationship Id="rId14" Type="http://schemas.openxmlformats.org/officeDocument/2006/relationships/header" Target="header2.xml"/><Relationship Id="rId22" Type="http://schemas.openxmlformats.org/officeDocument/2006/relationships/hyperlink" Target="http://serve-learn-sustain.gatech.edu/sites/default/files/documents/sustainable_for_whom_immergluck_shelterforce_2017.pdf" TargetMode="External"/><Relationship Id="rId27" Type="http://schemas.openxmlformats.org/officeDocument/2006/relationships/footer" Target="footer3.xml"/><Relationship Id="rId30" Type="http://schemas.openxmlformats.org/officeDocument/2006/relationships/hyperlink" Target="https://www.atlantastudies.org/2018/12/04/local-data-design-lab-the-atlanta-map-room/" TargetMode="External"/><Relationship Id="rId8" Type="http://schemas.openxmlformats.org/officeDocument/2006/relationships/hyperlink" Target="https://serve-learn-sustain.gatech.edu/big-idea/infrastructure-physical-technological-socia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1&amp;ved=0ahUKEwjoj_HjwODbAhVtp1kKHYZHBS8QFggpMAA&amp;url=https%3A%2F%2Fstatic1.squarespace.com%2Fstatic%2F59da49b712abd904963589b6%2Ft%2F59dedb75f7e0ab47a08224b5%2F1507777424592%2FBeltlining%2BReport%2B-%2BHJL%2Band%2BRA%2BOct%2B9.pdf&amp;usg=AOvVaw08YGzQ7JL8EZcRlwMb2rQ2" TargetMode="External"/><Relationship Id="rId2" Type="http://schemas.openxmlformats.org/officeDocument/2006/relationships/hyperlink" Target="https://www.google.com/url?q=https://www.asce.org/templates/sustainability-profile.aspx?id%3D24439&amp;sa=D&amp;ust=1529426753872000&amp;usg=AFQjCNGytK0cp9gVXUEZfavr-UhxEphpBA" TargetMode="External"/><Relationship Id="rId1" Type="http://schemas.openxmlformats.org/officeDocument/2006/relationships/hyperlink" Target="https://www.google.com/url?q=https://savingplaces.org/stories/ponce-city-market-atlantas-history-making%23.WyklZadKh9M&amp;sa=D&amp;ust=1529426986319000&amp;usg=AFQjCNEzUMre55ToC5FKrU_c3UgIrfT8Sw" TargetMode="External"/><Relationship Id="rId5" Type="http://schemas.openxmlformats.org/officeDocument/2006/relationships/hyperlink" Target="https://www.myajc.com/news/local/how-the-atlanta-beltline-broke-its-promise-affordable-housing/0VXnu1BlYC0IbA9U4u2CEM/" TargetMode="External"/><Relationship Id="rId4" Type="http://schemas.openxmlformats.org/officeDocument/2006/relationships/hyperlink" Target="https://www.citylab.com/equity/2017/11/putting-the-brakes-on-runaway-gentrification-in-atlanta/54555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 Jennifer L</dc:creator>
  <cp:lastModifiedBy>Hirsch, Jennifer L</cp:lastModifiedBy>
  <cp:revision>6</cp:revision>
  <dcterms:created xsi:type="dcterms:W3CDTF">2022-04-28T18:10:00Z</dcterms:created>
  <dcterms:modified xsi:type="dcterms:W3CDTF">2022-04-28T21:58:00Z</dcterms:modified>
</cp:coreProperties>
</file>