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31" w:type="dxa"/>
        <w:jc w:val="center"/>
        <w:tblLook w:val="04A0" w:firstRow="1" w:lastRow="0" w:firstColumn="1" w:lastColumn="0" w:noHBand="0" w:noVBand="1"/>
      </w:tblPr>
      <w:tblGrid>
        <w:gridCol w:w="2782"/>
        <w:gridCol w:w="2783"/>
        <w:gridCol w:w="2782"/>
        <w:gridCol w:w="2784"/>
      </w:tblGrid>
      <w:tr w:rsidR="002E1F0E" w:rsidRPr="003066BD" w14:paraId="595EC186" w14:textId="77777777" w:rsidTr="002E1F0E">
        <w:trPr>
          <w:trHeight w:val="1487"/>
          <w:jc w:val="center"/>
        </w:trPr>
        <w:tc>
          <w:tcPr>
            <w:tcW w:w="2782" w:type="dxa"/>
            <w:tcBorders>
              <w:top w:val="single" w:sz="12" w:space="0" w:color="auto"/>
              <w:left w:val="single" w:sz="12" w:space="0" w:color="auto"/>
              <w:bottom w:val="single" w:sz="12" w:space="0" w:color="auto"/>
              <w:right w:val="single" w:sz="12" w:space="0" w:color="auto"/>
            </w:tcBorders>
          </w:tcPr>
          <w:p w14:paraId="197DCA99" w14:textId="77777777" w:rsidR="002E1F0E" w:rsidRPr="003066BD" w:rsidRDefault="002E1F0E" w:rsidP="00F415D1">
            <w:pPr>
              <w:spacing w:before="240" w:after="240"/>
              <w:jc w:val="center"/>
              <w:rPr>
                <w:rFonts w:ascii="Arial" w:hAnsi="Arial" w:cs="Arial"/>
              </w:rPr>
            </w:pPr>
            <w:bookmarkStart w:id="0" w:name="_Hlk514239835"/>
            <w:r w:rsidRPr="003066BD">
              <w:rPr>
                <w:rFonts w:ascii="Arial" w:hAnsi="Arial" w:cs="Arial"/>
                <w:noProof/>
              </w:rPr>
              <w:drawing>
                <wp:inline distT="0" distB="0" distL="0" distR="0" wp14:anchorId="32F939A0" wp14:editId="1E2484C5">
                  <wp:extent cx="1030014" cy="866775"/>
                  <wp:effectExtent l="0" t="0" r="0" b="0"/>
                  <wp:docPr id="14" name="Picture 14"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8349" w:type="dxa"/>
            <w:gridSpan w:val="3"/>
            <w:tcBorders>
              <w:top w:val="single" w:sz="12" w:space="0" w:color="auto"/>
              <w:left w:val="single" w:sz="12" w:space="0" w:color="auto"/>
              <w:bottom w:val="single" w:sz="12" w:space="0" w:color="auto"/>
              <w:right w:val="single" w:sz="12" w:space="0" w:color="auto"/>
            </w:tcBorders>
            <w:vAlign w:val="center"/>
          </w:tcPr>
          <w:p w14:paraId="09D206E2" w14:textId="021B93B9" w:rsidR="002E1F0E" w:rsidRPr="002E1F0E" w:rsidRDefault="002E1F0E" w:rsidP="00F415D1">
            <w:pPr>
              <w:jc w:val="center"/>
              <w:rPr>
                <w:rFonts w:ascii="Georgia" w:hAnsi="Georgia" w:cs="Arial"/>
              </w:rPr>
            </w:pPr>
            <w:proofErr w:type="spellStart"/>
            <w:r w:rsidRPr="002E1F0E">
              <w:rPr>
                <w:rFonts w:ascii="Georgia" w:hAnsi="Georgia" w:cs="Arial"/>
                <w:sz w:val="40"/>
                <w:szCs w:val="40"/>
              </w:rPr>
              <w:t>ReGenesis</w:t>
            </w:r>
            <w:proofErr w:type="spellEnd"/>
            <w:r w:rsidRPr="002E1F0E">
              <w:rPr>
                <w:rFonts w:ascii="Georgia" w:hAnsi="Georgia" w:cs="Arial"/>
                <w:sz w:val="40"/>
                <w:szCs w:val="40"/>
              </w:rPr>
              <w:t xml:space="preserve"> Case Study: Chemical Safety &amp; Ethics in Relation to Communities</w:t>
            </w:r>
          </w:p>
        </w:tc>
      </w:tr>
      <w:tr w:rsidR="002E1F0E" w:rsidRPr="003066BD" w14:paraId="53C48C54" w14:textId="77777777" w:rsidTr="00DB6FFA">
        <w:trPr>
          <w:trHeight w:val="864"/>
          <w:jc w:val="center"/>
        </w:trPr>
        <w:tc>
          <w:tcPr>
            <w:tcW w:w="2782" w:type="dxa"/>
            <w:tcBorders>
              <w:top w:val="single" w:sz="12" w:space="0" w:color="auto"/>
              <w:left w:val="single" w:sz="12" w:space="0" w:color="auto"/>
              <w:right w:val="single" w:sz="12" w:space="0" w:color="auto"/>
            </w:tcBorders>
            <w:vAlign w:val="center"/>
          </w:tcPr>
          <w:p w14:paraId="23331F14" w14:textId="04099E8D" w:rsidR="002E1F0E" w:rsidRPr="00DB6FFA" w:rsidRDefault="002E1F0E" w:rsidP="00F415D1">
            <w:pPr>
              <w:pStyle w:val="Box"/>
              <w:jc w:val="center"/>
              <w:rPr>
                <w:rFonts w:ascii="Arial" w:hAnsi="Arial" w:cs="Arial"/>
                <w:color w:val="auto"/>
                <w:sz w:val="20"/>
                <w:szCs w:val="20"/>
              </w:rPr>
            </w:pPr>
            <w:r w:rsidRPr="00DB6FFA">
              <w:rPr>
                <w:rFonts w:ascii="Georgia" w:hAnsi="Georgia" w:cs="Arial"/>
                <w:b/>
                <w:color w:val="auto"/>
                <w:sz w:val="20"/>
                <w:szCs w:val="20"/>
              </w:rPr>
              <w:t>Discipline:</w:t>
            </w:r>
            <w:r w:rsidRPr="00DB6FFA">
              <w:rPr>
                <w:rFonts w:ascii="Arial" w:hAnsi="Arial" w:cs="Arial"/>
                <w:b/>
                <w:color w:val="auto"/>
                <w:sz w:val="20"/>
                <w:szCs w:val="20"/>
              </w:rPr>
              <w:t xml:space="preserve"> </w:t>
            </w:r>
            <w:r w:rsidRPr="00DB6FFA">
              <w:rPr>
                <w:rFonts w:ascii="Arial" w:hAnsi="Arial" w:cs="Arial"/>
                <w:color w:val="auto"/>
                <w:sz w:val="20"/>
                <w:szCs w:val="20"/>
              </w:rPr>
              <w:t>Chemical Engineering</w:t>
            </w:r>
          </w:p>
        </w:tc>
        <w:tc>
          <w:tcPr>
            <w:tcW w:w="2783" w:type="dxa"/>
            <w:tcBorders>
              <w:top w:val="single" w:sz="12" w:space="0" w:color="auto"/>
              <w:left w:val="single" w:sz="12" w:space="0" w:color="auto"/>
              <w:bottom w:val="single" w:sz="12" w:space="0" w:color="auto"/>
              <w:right w:val="single" w:sz="12" w:space="0" w:color="auto"/>
            </w:tcBorders>
            <w:vAlign w:val="center"/>
          </w:tcPr>
          <w:p w14:paraId="7B3BFD3B" w14:textId="304E03E0" w:rsidR="002E1F0E" w:rsidRPr="00DB6FFA" w:rsidRDefault="002E1F0E" w:rsidP="00F415D1">
            <w:pPr>
              <w:pStyle w:val="Box"/>
              <w:jc w:val="center"/>
              <w:rPr>
                <w:rFonts w:ascii="Arial" w:hAnsi="Arial" w:cs="Arial"/>
                <w:color w:val="auto"/>
                <w:sz w:val="20"/>
                <w:szCs w:val="20"/>
              </w:rPr>
            </w:pPr>
            <w:r w:rsidRPr="00DB6FFA">
              <w:rPr>
                <w:rFonts w:ascii="Georgia" w:hAnsi="Georgia" w:cs="Arial"/>
                <w:b/>
                <w:color w:val="auto"/>
                <w:sz w:val="20"/>
                <w:szCs w:val="20"/>
              </w:rPr>
              <w:t xml:space="preserve">Type: </w:t>
            </w:r>
            <w:r w:rsidRPr="00DB6FFA">
              <w:rPr>
                <w:rFonts w:ascii="Arial" w:hAnsi="Arial" w:cs="Arial"/>
                <w:color w:val="auto"/>
                <w:sz w:val="20"/>
                <w:szCs w:val="20"/>
              </w:rPr>
              <w:t>Assignment; In-class Exercise &amp; Discussion</w:t>
            </w:r>
          </w:p>
        </w:tc>
        <w:tc>
          <w:tcPr>
            <w:tcW w:w="2782" w:type="dxa"/>
            <w:tcBorders>
              <w:top w:val="single" w:sz="12" w:space="0" w:color="auto"/>
              <w:left w:val="single" w:sz="12" w:space="0" w:color="auto"/>
              <w:bottom w:val="single" w:sz="12" w:space="0" w:color="auto"/>
              <w:right w:val="single" w:sz="12" w:space="0" w:color="auto"/>
            </w:tcBorders>
            <w:vAlign w:val="center"/>
          </w:tcPr>
          <w:p w14:paraId="476EBEC3" w14:textId="7CEC5281" w:rsidR="002E1F0E" w:rsidRPr="00DB6FFA" w:rsidRDefault="002E1F0E" w:rsidP="00F415D1">
            <w:pPr>
              <w:pStyle w:val="Box"/>
              <w:jc w:val="center"/>
              <w:rPr>
                <w:rFonts w:ascii="Arial" w:hAnsi="Arial" w:cs="Arial"/>
                <w:color w:val="auto"/>
                <w:sz w:val="20"/>
                <w:szCs w:val="20"/>
              </w:rPr>
            </w:pPr>
            <w:r w:rsidRPr="00DB6FFA">
              <w:rPr>
                <w:rFonts w:ascii="Georgia" w:hAnsi="Georgia" w:cs="Arial"/>
                <w:b/>
                <w:color w:val="auto"/>
                <w:sz w:val="20"/>
                <w:szCs w:val="20"/>
              </w:rPr>
              <w:t>Time Commitment:</w:t>
            </w:r>
            <w:r w:rsidRPr="00DB6FFA">
              <w:rPr>
                <w:rFonts w:ascii="Arial" w:hAnsi="Arial" w:cs="Arial"/>
                <w:b/>
                <w:color w:val="auto"/>
                <w:sz w:val="20"/>
                <w:szCs w:val="20"/>
              </w:rPr>
              <w:t xml:space="preserve"> </w:t>
            </w:r>
            <w:r w:rsidRPr="00DB6FFA">
              <w:rPr>
                <w:rFonts w:ascii="Arial" w:hAnsi="Arial" w:cs="Arial"/>
                <w:color w:val="auto"/>
                <w:sz w:val="20"/>
                <w:szCs w:val="20"/>
              </w:rPr>
              <w:t>1.5-2 hours</w:t>
            </w:r>
          </w:p>
        </w:tc>
        <w:tc>
          <w:tcPr>
            <w:tcW w:w="2784" w:type="dxa"/>
            <w:tcBorders>
              <w:top w:val="single" w:sz="12" w:space="0" w:color="auto"/>
              <w:left w:val="single" w:sz="12" w:space="0" w:color="auto"/>
              <w:bottom w:val="single" w:sz="12" w:space="0" w:color="auto"/>
              <w:right w:val="single" w:sz="12" w:space="0" w:color="auto"/>
            </w:tcBorders>
            <w:vAlign w:val="center"/>
          </w:tcPr>
          <w:p w14:paraId="7E992244" w14:textId="40C81D2A" w:rsidR="002E1F0E" w:rsidRPr="00DB6FFA" w:rsidRDefault="002E1F0E" w:rsidP="00F415D1">
            <w:pPr>
              <w:jc w:val="center"/>
              <w:rPr>
                <w:rFonts w:ascii="Arial" w:hAnsi="Arial" w:cs="Arial"/>
                <w:sz w:val="20"/>
                <w:szCs w:val="20"/>
              </w:rPr>
            </w:pPr>
            <w:r w:rsidRPr="00DB6FFA">
              <w:rPr>
                <w:rFonts w:ascii="Georgia" w:hAnsi="Georgia" w:cs="Arial"/>
                <w:b/>
                <w:sz w:val="20"/>
                <w:szCs w:val="20"/>
              </w:rPr>
              <w:t>Category:</w:t>
            </w:r>
            <w:r w:rsidRPr="00DB6FFA">
              <w:rPr>
                <w:rFonts w:ascii="Arial" w:hAnsi="Arial" w:cs="Arial"/>
                <w:b/>
                <w:sz w:val="20"/>
                <w:szCs w:val="20"/>
              </w:rPr>
              <w:t xml:space="preserve"> </w:t>
            </w:r>
            <w:r w:rsidRPr="00DB6FFA">
              <w:rPr>
                <w:rFonts w:ascii="Arial" w:hAnsi="Arial" w:cs="Arial"/>
                <w:sz w:val="20"/>
                <w:szCs w:val="20"/>
              </w:rPr>
              <w:t>Equity, Justice &amp; Sustainability</w:t>
            </w:r>
            <w:r w:rsidR="001979B9">
              <w:rPr>
                <w:rFonts w:ascii="Arial" w:hAnsi="Arial" w:cs="Arial"/>
                <w:sz w:val="20"/>
                <w:szCs w:val="20"/>
              </w:rPr>
              <w:t>; Case Studies on Sustainable Communities</w:t>
            </w:r>
            <w:r w:rsidR="0061361C">
              <w:rPr>
                <w:rFonts w:ascii="Arial" w:hAnsi="Arial" w:cs="Arial"/>
                <w:sz w:val="20"/>
                <w:szCs w:val="20"/>
              </w:rPr>
              <w:t>; Community Health</w:t>
            </w:r>
            <w:bookmarkStart w:id="1" w:name="_GoBack"/>
            <w:bookmarkEnd w:id="1"/>
          </w:p>
        </w:tc>
      </w:tr>
      <w:tr w:rsidR="002E1F0E" w:rsidRPr="003066BD" w14:paraId="100A80B3" w14:textId="77777777" w:rsidTr="002E1F0E">
        <w:trPr>
          <w:trHeight w:val="341"/>
          <w:jc w:val="center"/>
        </w:trPr>
        <w:tc>
          <w:tcPr>
            <w:tcW w:w="11131" w:type="dxa"/>
            <w:gridSpan w:val="4"/>
            <w:tcBorders>
              <w:top w:val="single" w:sz="12" w:space="0" w:color="auto"/>
              <w:left w:val="single" w:sz="12" w:space="0" w:color="auto"/>
              <w:bottom w:val="single" w:sz="12" w:space="0" w:color="auto"/>
              <w:right w:val="single" w:sz="12" w:space="0" w:color="auto"/>
            </w:tcBorders>
            <w:vAlign w:val="center"/>
          </w:tcPr>
          <w:p w14:paraId="364855A6" w14:textId="0257BED3" w:rsidR="002E1F0E" w:rsidRPr="00DB6FFA" w:rsidRDefault="002E1F0E" w:rsidP="00F415D1">
            <w:pPr>
              <w:spacing w:before="120" w:after="120"/>
              <w:rPr>
                <w:rFonts w:ascii="Arial" w:hAnsi="Arial" w:cs="Arial"/>
                <w:sz w:val="20"/>
                <w:szCs w:val="20"/>
              </w:rPr>
            </w:pPr>
            <w:r w:rsidRPr="00DB6FFA">
              <w:rPr>
                <w:rFonts w:ascii="Georgia" w:hAnsi="Georgia" w:cs="Arial"/>
                <w:b/>
                <w:sz w:val="20"/>
                <w:szCs w:val="20"/>
              </w:rPr>
              <w:t>Big Ideas:</w:t>
            </w:r>
            <w:r w:rsidRPr="00DB6FFA">
              <w:rPr>
                <w:rFonts w:ascii="Arial" w:hAnsi="Arial" w:cs="Arial"/>
                <w:sz w:val="20"/>
                <w:szCs w:val="20"/>
              </w:rPr>
              <w:t xml:space="preserve"> </w:t>
            </w:r>
            <w:hyperlink r:id="rId8" w:history="1">
              <w:r w:rsidRPr="00DB6FFA">
                <w:rPr>
                  <w:rStyle w:val="Hyperlink"/>
                  <w:rFonts w:ascii="Arial" w:hAnsi="Arial" w:cs="Arial"/>
                  <w:sz w:val="20"/>
                  <w:szCs w:val="20"/>
                </w:rPr>
                <w:t>Environmental Justice &amp; Citizen Science</w:t>
              </w:r>
            </w:hyperlink>
            <w:r w:rsidRPr="00DB6FFA">
              <w:rPr>
                <w:rFonts w:ascii="Arial" w:hAnsi="Arial" w:cs="Arial"/>
                <w:sz w:val="20"/>
                <w:szCs w:val="20"/>
              </w:rPr>
              <w:t xml:space="preserve">; </w:t>
            </w:r>
            <w:hyperlink r:id="rId9" w:history="1">
              <w:r w:rsidRPr="00DB6FFA">
                <w:rPr>
                  <w:rStyle w:val="Hyperlink"/>
                  <w:rFonts w:ascii="Arial" w:hAnsi="Arial" w:cs="Arial"/>
                  <w:sz w:val="20"/>
                  <w:szCs w:val="20"/>
                </w:rPr>
                <w:t>Participatory Processes &amp; Collaborative Governance</w:t>
              </w:r>
            </w:hyperlink>
            <w:r w:rsidRPr="00DB6FFA">
              <w:rPr>
                <w:rFonts w:ascii="Arial" w:hAnsi="Arial" w:cs="Arial"/>
                <w:sz w:val="20"/>
                <w:szCs w:val="20"/>
              </w:rPr>
              <w:t xml:space="preserve"> ; </w:t>
            </w:r>
            <w:hyperlink r:id="rId10" w:history="1">
              <w:r w:rsidRPr="00DB6FFA">
                <w:rPr>
                  <w:rStyle w:val="Hyperlink"/>
                  <w:rFonts w:ascii="Arial" w:hAnsi="Arial" w:cs="Arial"/>
                  <w:sz w:val="20"/>
                  <w:szCs w:val="20"/>
                </w:rPr>
                <w:t>Asset based community development</w:t>
              </w:r>
            </w:hyperlink>
            <w:r w:rsidRPr="00DB6FFA">
              <w:rPr>
                <w:rFonts w:ascii="Arial" w:hAnsi="Arial" w:cs="Arial"/>
                <w:sz w:val="20"/>
                <w:szCs w:val="20"/>
              </w:rPr>
              <w:t xml:space="preserve"> ; </w:t>
            </w:r>
            <w:hyperlink r:id="rId11" w:history="1">
              <w:r w:rsidRPr="00DB6FFA">
                <w:rPr>
                  <w:rStyle w:val="Hyperlink"/>
                  <w:rFonts w:ascii="Arial" w:hAnsi="Arial" w:cs="Arial"/>
                  <w:sz w:val="20"/>
                  <w:szCs w:val="20"/>
                </w:rPr>
                <w:t>Social and Environmental Determinants of Health</w:t>
              </w:r>
            </w:hyperlink>
            <w:r w:rsidRPr="00DB6FFA">
              <w:rPr>
                <w:rFonts w:ascii="Arial" w:hAnsi="Arial" w:cs="Arial"/>
                <w:sz w:val="20"/>
                <w:szCs w:val="20"/>
              </w:rPr>
              <w:t xml:space="preserve"> ; </w:t>
            </w:r>
            <w:hyperlink r:id="rId12" w:history="1">
              <w:r w:rsidRPr="00DB6FFA">
                <w:rPr>
                  <w:rStyle w:val="Hyperlink"/>
                  <w:rFonts w:ascii="Arial" w:hAnsi="Arial" w:cs="Arial"/>
                  <w:sz w:val="20"/>
                  <w:szCs w:val="20"/>
                </w:rPr>
                <w:t>Collaborative Community Innovations</w:t>
              </w:r>
            </w:hyperlink>
          </w:p>
        </w:tc>
      </w:tr>
      <w:tr w:rsidR="002E1F0E" w:rsidRPr="003066BD" w14:paraId="48BFE1A6" w14:textId="77777777" w:rsidTr="002E1F0E">
        <w:trPr>
          <w:trHeight w:val="341"/>
          <w:jc w:val="center"/>
        </w:trPr>
        <w:tc>
          <w:tcPr>
            <w:tcW w:w="11131" w:type="dxa"/>
            <w:gridSpan w:val="4"/>
            <w:tcBorders>
              <w:top w:val="single" w:sz="12" w:space="0" w:color="auto"/>
              <w:left w:val="single" w:sz="12" w:space="0" w:color="auto"/>
              <w:bottom w:val="single" w:sz="12" w:space="0" w:color="auto"/>
              <w:right w:val="single" w:sz="12" w:space="0" w:color="auto"/>
            </w:tcBorders>
          </w:tcPr>
          <w:p w14:paraId="15EFA95D" w14:textId="77777777" w:rsidR="002E1F0E" w:rsidRPr="00DB6FFA" w:rsidRDefault="002E1F0E" w:rsidP="002B676D">
            <w:pPr>
              <w:pStyle w:val="Box"/>
              <w:spacing w:after="120"/>
              <w:rPr>
                <w:rFonts w:ascii="Georgia" w:hAnsi="Georgia" w:cs="Arial"/>
                <w:b/>
                <w:color w:val="auto"/>
                <w:sz w:val="20"/>
                <w:szCs w:val="20"/>
              </w:rPr>
            </w:pPr>
            <w:r w:rsidRPr="00DB6FFA">
              <w:rPr>
                <w:rFonts w:ascii="Georgia" w:hAnsi="Georgia" w:cs="Arial"/>
                <w:b/>
                <w:color w:val="auto"/>
                <w:sz w:val="20"/>
                <w:szCs w:val="20"/>
              </w:rPr>
              <w:t>OVERVIEW:</w:t>
            </w:r>
          </w:p>
          <w:p w14:paraId="264123FC" w14:textId="77777777" w:rsidR="002E1F0E" w:rsidRPr="00DB6FFA" w:rsidRDefault="002E1F0E" w:rsidP="002B676D">
            <w:pPr>
              <w:pStyle w:val="Box"/>
              <w:spacing w:before="0" w:after="120"/>
              <w:rPr>
                <w:rFonts w:ascii="Arial" w:hAnsi="Arial" w:cs="Arial"/>
                <w:color w:val="auto"/>
                <w:sz w:val="20"/>
                <w:szCs w:val="20"/>
              </w:rPr>
            </w:pPr>
            <w:r w:rsidRPr="00DB6FFA">
              <w:rPr>
                <w:rFonts w:ascii="Arial" w:hAnsi="Arial" w:cs="Arial"/>
                <w:color w:val="auto"/>
                <w:sz w:val="20"/>
                <w:szCs w:val="20"/>
              </w:rPr>
              <w:t xml:space="preserve">This tool explores the principle that environmental health impacts are a function of the inherent risk multiplied by exposure. In chemical processes we have become better at managing inherent risk, but we also have a significant legacy of mismanagement. One such example occurred in Spartanburg, South Carolina, where local politician Harold Mitchell and community organization </w:t>
            </w:r>
            <w:proofErr w:type="spellStart"/>
            <w:r w:rsidRPr="00DB6FFA">
              <w:rPr>
                <w:rFonts w:ascii="Arial" w:hAnsi="Arial" w:cs="Arial"/>
                <w:color w:val="auto"/>
                <w:sz w:val="20"/>
                <w:szCs w:val="20"/>
              </w:rPr>
              <w:t>ReGenesis</w:t>
            </w:r>
            <w:proofErr w:type="spellEnd"/>
            <w:r w:rsidRPr="00DB6FFA">
              <w:rPr>
                <w:rFonts w:ascii="Arial" w:hAnsi="Arial" w:cs="Arial"/>
                <w:color w:val="auto"/>
                <w:sz w:val="20"/>
                <w:szCs w:val="20"/>
              </w:rPr>
              <w:t xml:space="preserve"> tackled the problem of their community's long-term exposure to hazardous waste. </w:t>
            </w:r>
          </w:p>
          <w:p w14:paraId="2C0E542A" w14:textId="77777777" w:rsidR="002E1F0E" w:rsidRPr="00DB6FFA" w:rsidRDefault="002E1F0E" w:rsidP="002B676D">
            <w:pPr>
              <w:pStyle w:val="Box"/>
              <w:spacing w:before="0" w:after="120"/>
              <w:rPr>
                <w:rFonts w:ascii="Arial" w:hAnsi="Arial" w:cs="Arial"/>
                <w:color w:val="auto"/>
                <w:sz w:val="20"/>
                <w:szCs w:val="20"/>
              </w:rPr>
            </w:pPr>
            <w:r w:rsidRPr="00DB6FFA">
              <w:rPr>
                <w:rFonts w:ascii="Arial" w:hAnsi="Arial" w:cs="Arial"/>
                <w:color w:val="auto"/>
                <w:sz w:val="20"/>
                <w:szCs w:val="20"/>
              </w:rPr>
              <w:t>The tool below uses a video of Rep. Mitchell to explain the events in Spartanburg. It explores how local chemical plants mismanaged and deliberately covered up risks, nearly leading to a chemical disaster that they were not equipped to contain. Through this activity, you will explore and discuss how chemical engineering professionals should respond to similar situations, and what responsibilities such professionals have to the communities around them.</w:t>
            </w:r>
          </w:p>
          <w:p w14:paraId="7EDB93BE" w14:textId="3CBF8C06" w:rsidR="002E1F0E" w:rsidRPr="00DB6FFA" w:rsidRDefault="002E1F0E" w:rsidP="002B676D">
            <w:pPr>
              <w:pStyle w:val="Box"/>
              <w:spacing w:before="0" w:after="120"/>
              <w:rPr>
                <w:rFonts w:ascii="Arial" w:hAnsi="Arial" w:cs="Arial"/>
                <w:b/>
                <w:color w:val="auto"/>
                <w:sz w:val="20"/>
                <w:szCs w:val="20"/>
                <w:u w:val="single"/>
              </w:rPr>
            </w:pPr>
            <w:r w:rsidRPr="00DB6FFA">
              <w:rPr>
                <w:rFonts w:ascii="Arial" w:hAnsi="Arial" w:cs="Arial"/>
                <w:color w:val="auto"/>
                <w:sz w:val="20"/>
                <w:szCs w:val="20"/>
              </w:rPr>
              <w:t xml:space="preserve">This tool was contributed by Matthew </w:t>
            </w:r>
            <w:proofErr w:type="spellStart"/>
            <w:r w:rsidRPr="00DB6FFA">
              <w:rPr>
                <w:rFonts w:ascii="Arial" w:hAnsi="Arial" w:cs="Arial"/>
                <w:color w:val="auto"/>
                <w:sz w:val="20"/>
                <w:szCs w:val="20"/>
              </w:rPr>
              <w:t>Realff</w:t>
            </w:r>
            <w:proofErr w:type="spellEnd"/>
            <w:r w:rsidRPr="00DB6FFA">
              <w:rPr>
                <w:rFonts w:ascii="Arial" w:hAnsi="Arial" w:cs="Arial"/>
                <w:color w:val="auto"/>
                <w:sz w:val="20"/>
                <w:szCs w:val="20"/>
              </w:rPr>
              <w:t xml:space="preserve">. Consider pairing it with another SLS tool, </w:t>
            </w:r>
            <w:hyperlink r:id="rId13" w:history="1">
              <w:proofErr w:type="spellStart"/>
              <w:r w:rsidRPr="00DB6FFA">
                <w:rPr>
                  <w:rStyle w:val="Hyperlink"/>
                  <w:rFonts w:ascii="Arial" w:hAnsi="Arial" w:cs="Arial"/>
                  <w:sz w:val="20"/>
                  <w:szCs w:val="20"/>
                </w:rPr>
                <w:t>ReGenesis</w:t>
              </w:r>
              <w:proofErr w:type="spellEnd"/>
              <w:r w:rsidRPr="00DB6FFA">
                <w:rPr>
                  <w:rStyle w:val="Hyperlink"/>
                  <w:rFonts w:ascii="Arial" w:hAnsi="Arial" w:cs="Arial"/>
                  <w:sz w:val="20"/>
                  <w:szCs w:val="20"/>
                </w:rPr>
                <w:t xml:space="preserve"> Case Study: Creating a Sustainable Community through Collaborative Problem-Solving</w:t>
              </w:r>
            </w:hyperlink>
            <w:r w:rsidRPr="00DB6FFA">
              <w:rPr>
                <w:rStyle w:val="Hyperlink"/>
                <w:rFonts w:ascii="Arial" w:hAnsi="Arial" w:cs="Arial"/>
                <w:sz w:val="20"/>
                <w:szCs w:val="20"/>
              </w:rPr>
              <w:t>.</w:t>
            </w:r>
          </w:p>
        </w:tc>
      </w:tr>
      <w:tr w:rsidR="002E1F0E" w:rsidRPr="003066BD" w14:paraId="4C1EB45E" w14:textId="77777777" w:rsidTr="002E1F0E">
        <w:trPr>
          <w:trHeight w:val="3322"/>
          <w:jc w:val="center"/>
        </w:trPr>
        <w:tc>
          <w:tcPr>
            <w:tcW w:w="11131" w:type="dxa"/>
            <w:gridSpan w:val="4"/>
            <w:tcBorders>
              <w:top w:val="single" w:sz="12" w:space="0" w:color="auto"/>
              <w:left w:val="single" w:sz="12" w:space="0" w:color="auto"/>
              <w:bottom w:val="single" w:sz="12" w:space="0" w:color="auto"/>
              <w:right w:val="single" w:sz="12" w:space="0" w:color="auto"/>
            </w:tcBorders>
          </w:tcPr>
          <w:p w14:paraId="36B1FCD0" w14:textId="653C8EDA" w:rsidR="00316148" w:rsidRPr="00DB6FFA" w:rsidRDefault="002E1F0E" w:rsidP="002B676D">
            <w:pPr>
              <w:pStyle w:val="Box"/>
              <w:spacing w:after="120"/>
              <w:rPr>
                <w:rFonts w:ascii="Georgia" w:hAnsi="Georgia" w:cs="Arial"/>
                <w:b/>
                <w:color w:val="auto"/>
                <w:sz w:val="20"/>
                <w:szCs w:val="20"/>
              </w:rPr>
            </w:pPr>
            <w:r w:rsidRPr="00DB6FFA">
              <w:rPr>
                <w:rFonts w:ascii="Georgia" w:hAnsi="Georgia" w:cs="Arial"/>
                <w:b/>
                <w:color w:val="auto"/>
                <w:sz w:val="20"/>
                <w:szCs w:val="20"/>
              </w:rPr>
              <w:t xml:space="preserve">INSTRUCTIONS (3 possible routes): </w:t>
            </w:r>
          </w:p>
          <w:p w14:paraId="1317F932" w14:textId="77777777" w:rsidR="002E1F0E" w:rsidRPr="00DB6FFA" w:rsidRDefault="002E1F0E" w:rsidP="00316148">
            <w:pPr>
              <w:pStyle w:val="Box"/>
              <w:numPr>
                <w:ilvl w:val="0"/>
                <w:numId w:val="10"/>
              </w:numPr>
              <w:spacing w:before="0" w:after="0"/>
              <w:rPr>
                <w:rFonts w:ascii="Arial" w:hAnsi="Arial" w:cs="Arial"/>
                <w:color w:val="auto"/>
                <w:sz w:val="20"/>
                <w:szCs w:val="20"/>
              </w:rPr>
            </w:pPr>
            <w:r w:rsidRPr="00DB6FFA">
              <w:rPr>
                <w:rFonts w:ascii="Arial" w:hAnsi="Arial" w:cs="Arial"/>
                <w:color w:val="auto"/>
                <w:sz w:val="20"/>
                <w:szCs w:val="20"/>
              </w:rPr>
              <w:t xml:space="preserve">Access </w:t>
            </w:r>
            <w:hyperlink r:id="rId14" w:history="1">
              <w:r w:rsidRPr="00DB6FFA">
                <w:rPr>
                  <w:rFonts w:ascii="Arial" w:hAnsi="Arial" w:cs="Arial"/>
                  <w:color w:val="0070C0"/>
                  <w:sz w:val="20"/>
                  <w:szCs w:val="20"/>
                  <w:u w:val="single"/>
                </w:rPr>
                <w:t>this 1-hour video</w:t>
              </w:r>
            </w:hyperlink>
            <w:r w:rsidRPr="00DB6FFA">
              <w:rPr>
                <w:rFonts w:ascii="Arial" w:hAnsi="Arial" w:cs="Arial"/>
                <w:color w:val="0070C0"/>
                <w:sz w:val="20"/>
                <w:szCs w:val="20"/>
              </w:rPr>
              <w:t xml:space="preserve"> </w:t>
            </w:r>
            <w:r w:rsidRPr="00DB6FFA">
              <w:rPr>
                <w:rFonts w:ascii="Arial" w:hAnsi="Arial" w:cs="Arial"/>
                <w:color w:val="auto"/>
                <w:sz w:val="20"/>
                <w:szCs w:val="20"/>
              </w:rPr>
              <w:t xml:space="preserve">of Representative Mitchell from South Carolina. </w:t>
            </w:r>
          </w:p>
          <w:p w14:paraId="19BFB94D" w14:textId="77777777" w:rsidR="002E1F0E" w:rsidRPr="00DB6FFA" w:rsidRDefault="002E1F0E" w:rsidP="00316148">
            <w:pPr>
              <w:pStyle w:val="Box"/>
              <w:numPr>
                <w:ilvl w:val="0"/>
                <w:numId w:val="10"/>
              </w:numPr>
              <w:spacing w:before="0" w:after="0"/>
              <w:rPr>
                <w:rFonts w:ascii="Arial" w:hAnsi="Arial" w:cs="Arial"/>
                <w:color w:val="auto"/>
                <w:sz w:val="20"/>
                <w:szCs w:val="20"/>
              </w:rPr>
            </w:pPr>
            <w:r w:rsidRPr="00DB6FFA">
              <w:rPr>
                <w:rFonts w:ascii="Arial" w:hAnsi="Arial" w:cs="Arial"/>
                <w:color w:val="auto"/>
                <w:sz w:val="20"/>
                <w:szCs w:val="20"/>
              </w:rPr>
              <w:t xml:space="preserve">Use this tool as an in-class activity. 45-1 hr. </w:t>
            </w:r>
          </w:p>
          <w:p w14:paraId="6B34730C" w14:textId="77777777" w:rsidR="002E1F0E" w:rsidRPr="00DB6FFA" w:rsidRDefault="002E1F0E" w:rsidP="00316148">
            <w:pPr>
              <w:pStyle w:val="Box"/>
              <w:numPr>
                <w:ilvl w:val="0"/>
                <w:numId w:val="11"/>
              </w:numPr>
              <w:spacing w:before="0" w:after="0"/>
              <w:ind w:left="1053"/>
              <w:rPr>
                <w:rFonts w:ascii="Arial" w:hAnsi="Arial" w:cs="Arial"/>
                <w:color w:val="auto"/>
                <w:sz w:val="20"/>
                <w:szCs w:val="20"/>
              </w:rPr>
            </w:pPr>
            <w:r w:rsidRPr="00DB6FFA">
              <w:rPr>
                <w:rFonts w:ascii="Arial" w:hAnsi="Arial" w:cs="Arial"/>
                <w:color w:val="auto"/>
                <w:sz w:val="20"/>
                <w:szCs w:val="20"/>
              </w:rPr>
              <w:t xml:space="preserve">Introduce Risk = Hazard x Exposure. </w:t>
            </w:r>
          </w:p>
          <w:p w14:paraId="562E766A" w14:textId="77777777" w:rsidR="002E1F0E" w:rsidRPr="00DB6FFA" w:rsidRDefault="002E1F0E" w:rsidP="00316148">
            <w:pPr>
              <w:pStyle w:val="Box"/>
              <w:numPr>
                <w:ilvl w:val="0"/>
                <w:numId w:val="11"/>
              </w:numPr>
              <w:spacing w:before="0" w:after="0"/>
              <w:ind w:left="1053"/>
              <w:rPr>
                <w:rFonts w:ascii="Arial" w:hAnsi="Arial" w:cs="Arial"/>
                <w:color w:val="auto"/>
                <w:sz w:val="20"/>
                <w:szCs w:val="20"/>
              </w:rPr>
            </w:pPr>
            <w:r w:rsidRPr="00DB6FFA">
              <w:rPr>
                <w:rFonts w:ascii="Arial" w:hAnsi="Arial" w:cs="Arial"/>
                <w:color w:val="auto"/>
                <w:sz w:val="20"/>
                <w:szCs w:val="20"/>
              </w:rPr>
              <w:t xml:space="preserve">Screen each clip (as instructed below) and then ask students the associated questions. </w:t>
            </w:r>
          </w:p>
          <w:p w14:paraId="4F819F71" w14:textId="77777777" w:rsidR="002E1F0E" w:rsidRPr="00DB6FFA" w:rsidRDefault="002E1F0E" w:rsidP="00316148">
            <w:pPr>
              <w:pStyle w:val="Box"/>
              <w:numPr>
                <w:ilvl w:val="0"/>
                <w:numId w:val="10"/>
              </w:numPr>
              <w:spacing w:before="0" w:after="0"/>
              <w:rPr>
                <w:rFonts w:ascii="Arial" w:hAnsi="Arial" w:cs="Arial"/>
                <w:color w:val="auto"/>
                <w:sz w:val="20"/>
                <w:szCs w:val="20"/>
              </w:rPr>
            </w:pPr>
            <w:r w:rsidRPr="00DB6FFA">
              <w:rPr>
                <w:rFonts w:ascii="Arial" w:hAnsi="Arial" w:cs="Arial"/>
                <w:color w:val="auto"/>
                <w:sz w:val="20"/>
                <w:szCs w:val="20"/>
              </w:rPr>
              <w:t>Use this tool as a take-home assignment. 30 min.</w:t>
            </w:r>
          </w:p>
          <w:p w14:paraId="3ACE9136" w14:textId="77777777" w:rsidR="002E1F0E" w:rsidRPr="00DB6FFA" w:rsidRDefault="002E1F0E" w:rsidP="00316148">
            <w:pPr>
              <w:pStyle w:val="Box"/>
              <w:numPr>
                <w:ilvl w:val="0"/>
                <w:numId w:val="11"/>
              </w:numPr>
              <w:spacing w:before="0" w:after="0"/>
              <w:ind w:left="1053"/>
              <w:rPr>
                <w:rFonts w:ascii="Arial" w:hAnsi="Arial" w:cs="Arial"/>
                <w:color w:val="auto"/>
                <w:sz w:val="20"/>
                <w:szCs w:val="20"/>
              </w:rPr>
            </w:pPr>
            <w:r w:rsidRPr="00DB6FFA">
              <w:rPr>
                <w:rFonts w:ascii="Arial" w:hAnsi="Arial" w:cs="Arial"/>
                <w:color w:val="auto"/>
                <w:sz w:val="20"/>
                <w:szCs w:val="20"/>
              </w:rPr>
              <w:t xml:space="preserve">Ask students to follow the instructions of the activity below. </w:t>
            </w:r>
          </w:p>
          <w:p w14:paraId="21A59252" w14:textId="77777777" w:rsidR="002E1F0E" w:rsidRPr="00DB6FFA" w:rsidRDefault="002E1F0E" w:rsidP="00316148">
            <w:pPr>
              <w:pStyle w:val="Box"/>
              <w:numPr>
                <w:ilvl w:val="0"/>
                <w:numId w:val="11"/>
              </w:numPr>
              <w:spacing w:before="0" w:after="0"/>
              <w:ind w:left="1053"/>
              <w:rPr>
                <w:rFonts w:ascii="Arial" w:hAnsi="Arial" w:cs="Arial"/>
                <w:color w:val="auto"/>
                <w:sz w:val="20"/>
                <w:szCs w:val="20"/>
              </w:rPr>
            </w:pPr>
            <w:r w:rsidRPr="00DB6FFA">
              <w:rPr>
                <w:rFonts w:ascii="Arial" w:hAnsi="Arial" w:cs="Arial"/>
                <w:color w:val="auto"/>
                <w:sz w:val="20"/>
                <w:szCs w:val="20"/>
              </w:rPr>
              <w:t xml:space="preserve">Make sure to plan to discuss their answers in class, as this tool is much more successful when there is a discussion component. </w:t>
            </w:r>
          </w:p>
          <w:p w14:paraId="67EB1520" w14:textId="77777777" w:rsidR="002E1F0E" w:rsidRPr="00DB6FFA" w:rsidRDefault="002E1F0E" w:rsidP="00316148">
            <w:pPr>
              <w:pStyle w:val="Box"/>
              <w:numPr>
                <w:ilvl w:val="0"/>
                <w:numId w:val="10"/>
              </w:numPr>
              <w:spacing w:before="0" w:after="0"/>
              <w:rPr>
                <w:rFonts w:ascii="Arial" w:hAnsi="Arial" w:cs="Arial"/>
                <w:color w:val="auto"/>
                <w:sz w:val="20"/>
                <w:szCs w:val="20"/>
              </w:rPr>
            </w:pPr>
            <w:r w:rsidRPr="00DB6FFA">
              <w:rPr>
                <w:rFonts w:ascii="Arial" w:hAnsi="Arial" w:cs="Arial"/>
                <w:color w:val="auto"/>
                <w:sz w:val="20"/>
                <w:szCs w:val="20"/>
              </w:rPr>
              <w:t xml:space="preserve">Use this tool as a mixed take-home and in-class assignment. 30 min </w:t>
            </w:r>
          </w:p>
          <w:p w14:paraId="40965573" w14:textId="77777777" w:rsidR="002E1F0E" w:rsidRPr="00DB6FFA" w:rsidRDefault="002E1F0E" w:rsidP="002B676D">
            <w:pPr>
              <w:pStyle w:val="Box"/>
              <w:numPr>
                <w:ilvl w:val="0"/>
                <w:numId w:val="11"/>
              </w:numPr>
              <w:spacing w:before="0" w:after="120"/>
              <w:ind w:left="1051"/>
              <w:rPr>
                <w:rFonts w:ascii="Arial" w:hAnsi="Arial" w:cs="Arial"/>
                <w:color w:val="auto"/>
                <w:sz w:val="20"/>
                <w:szCs w:val="20"/>
              </w:rPr>
            </w:pPr>
            <w:r w:rsidRPr="00DB6FFA">
              <w:rPr>
                <w:rFonts w:ascii="Arial" w:hAnsi="Arial" w:cs="Arial"/>
                <w:color w:val="auto"/>
                <w:sz w:val="20"/>
                <w:szCs w:val="20"/>
              </w:rPr>
              <w:t>Ask students to watch the video at home.</w:t>
            </w:r>
          </w:p>
          <w:p w14:paraId="398C0814" w14:textId="6258FB09" w:rsidR="002E1F0E" w:rsidRPr="00DB6FFA" w:rsidRDefault="002E1F0E" w:rsidP="002B676D">
            <w:pPr>
              <w:pStyle w:val="Box"/>
              <w:spacing w:before="0" w:after="120"/>
              <w:rPr>
                <w:rFonts w:ascii="Vitesse Medium" w:hAnsi="Vitesse Medium" w:cs="Arial"/>
                <w:b/>
                <w:color w:val="auto"/>
                <w:sz w:val="20"/>
                <w:szCs w:val="20"/>
              </w:rPr>
            </w:pPr>
            <w:r w:rsidRPr="00DB6FFA">
              <w:rPr>
                <w:rFonts w:ascii="Arial" w:hAnsi="Arial" w:cs="Arial"/>
                <w:color w:val="auto"/>
                <w:sz w:val="20"/>
                <w:szCs w:val="20"/>
              </w:rPr>
              <w:t>Discuss the questions on the activity in class.</w:t>
            </w:r>
          </w:p>
        </w:tc>
      </w:tr>
      <w:tr w:rsidR="002E1F0E" w:rsidRPr="003066BD" w14:paraId="7732CE02" w14:textId="77777777" w:rsidTr="002E1F0E">
        <w:trPr>
          <w:trHeight w:val="1913"/>
          <w:jc w:val="center"/>
        </w:trPr>
        <w:tc>
          <w:tcPr>
            <w:tcW w:w="11131" w:type="dxa"/>
            <w:gridSpan w:val="4"/>
            <w:tcBorders>
              <w:top w:val="single" w:sz="12" w:space="0" w:color="auto"/>
              <w:left w:val="single" w:sz="12" w:space="0" w:color="auto"/>
              <w:bottom w:val="single" w:sz="12" w:space="0" w:color="auto"/>
              <w:right w:val="single" w:sz="12" w:space="0" w:color="auto"/>
            </w:tcBorders>
          </w:tcPr>
          <w:p w14:paraId="48F404D4" w14:textId="77777777" w:rsidR="002E1F0E" w:rsidRPr="00DB6FFA" w:rsidRDefault="002E1F0E" w:rsidP="002E1F0E">
            <w:pPr>
              <w:pStyle w:val="Box"/>
              <w:rPr>
                <w:rFonts w:ascii="Georgia" w:hAnsi="Georgia" w:cs="Arial"/>
                <w:b/>
                <w:color w:val="auto"/>
                <w:sz w:val="20"/>
                <w:szCs w:val="20"/>
              </w:rPr>
            </w:pPr>
            <w:r w:rsidRPr="00DB6FFA">
              <w:rPr>
                <w:rFonts w:ascii="Georgia" w:hAnsi="Georgia" w:cs="Arial"/>
                <w:b/>
                <w:color w:val="auto"/>
                <w:sz w:val="20"/>
                <w:szCs w:val="20"/>
              </w:rPr>
              <w:t xml:space="preserve">SLS STUDENT LEARNING OUTCOMES &amp; ASSESSMENT  </w:t>
            </w:r>
          </w:p>
          <w:p w14:paraId="546A23F0" w14:textId="6C6DD65F" w:rsidR="002E1F0E" w:rsidRPr="00DB6FFA" w:rsidRDefault="002E1F0E" w:rsidP="002E1F0E">
            <w:pPr>
              <w:pStyle w:val="Box"/>
              <w:rPr>
                <w:rFonts w:ascii="Arial" w:hAnsi="Arial" w:cs="Arial"/>
                <w:color w:val="auto"/>
                <w:sz w:val="20"/>
                <w:szCs w:val="20"/>
              </w:rPr>
            </w:pPr>
            <w:r w:rsidRPr="00DB6FFA">
              <w:rPr>
                <w:rFonts w:ascii="Arial" w:hAnsi="Arial" w:cs="Arial"/>
                <w:color w:val="auto"/>
                <w:sz w:val="20"/>
                <w:szCs w:val="20"/>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w:t>
            </w:r>
            <w:r w:rsidR="00225D0E" w:rsidRPr="00225D0E">
              <w:rPr>
                <w:rFonts w:ascii="Arial" w:hAnsi="Arial" w:cs="Arial"/>
                <w:color w:val="auto"/>
                <w:sz w:val="20"/>
                <w:szCs w:val="20"/>
              </w:rPr>
              <w:t xml:space="preserve">For resources on how to assess your students’ work, please review our </w:t>
            </w:r>
            <w:hyperlink r:id="rId15" w:history="1">
              <w:r w:rsidR="00225D0E" w:rsidRPr="00225D0E">
                <w:rPr>
                  <w:rStyle w:val="Hyperlink"/>
                  <w:rFonts w:ascii="Arial" w:hAnsi="Arial" w:cs="Arial"/>
                  <w:sz w:val="20"/>
                  <w:szCs w:val="20"/>
                </w:rPr>
                <w:t>Assessment Tools</w:t>
              </w:r>
            </w:hyperlink>
            <w:r w:rsidR="00225D0E" w:rsidRPr="00225D0E">
              <w:rPr>
                <w:rFonts w:ascii="Arial" w:hAnsi="Arial" w:cs="Arial"/>
                <w:color w:val="auto"/>
                <w:sz w:val="20"/>
                <w:szCs w:val="20"/>
              </w:rPr>
              <w:t xml:space="preserve">.  </w:t>
            </w:r>
          </w:p>
          <w:p w14:paraId="1637D6A9" w14:textId="3100A0BD" w:rsidR="002E1F0E" w:rsidRPr="00DB6FFA" w:rsidRDefault="002E1F0E" w:rsidP="002E1F0E">
            <w:pPr>
              <w:pStyle w:val="Box"/>
              <w:spacing w:after="120"/>
              <w:rPr>
                <w:rFonts w:ascii="Arial" w:hAnsi="Arial" w:cs="Arial"/>
                <w:b/>
                <w:color w:val="auto"/>
                <w:sz w:val="20"/>
                <w:szCs w:val="20"/>
                <w:u w:val="single"/>
              </w:rPr>
            </w:pPr>
            <w:r w:rsidRPr="00DB6FFA">
              <w:rPr>
                <w:rFonts w:ascii="Arial" w:hAnsi="Arial" w:cs="Arial"/>
                <w:b/>
                <w:color w:val="auto"/>
                <w:sz w:val="20"/>
                <w:szCs w:val="20"/>
              </w:rPr>
              <w:t>This tool achieves SLO 3. See the end of this tool for further details.</w:t>
            </w:r>
            <w:r w:rsidR="00DB6FFA" w:rsidRPr="00DB6FFA">
              <w:rPr>
                <w:rFonts w:ascii="Arial" w:hAnsi="Arial" w:cs="Arial"/>
                <w:noProof/>
                <w:sz w:val="20"/>
                <w:szCs w:val="20"/>
              </w:rPr>
              <w:t xml:space="preserve"> </w:t>
            </w:r>
          </w:p>
        </w:tc>
      </w:tr>
      <w:bookmarkEnd w:id="0"/>
    </w:tbl>
    <w:p w14:paraId="472E3E26" w14:textId="77777777" w:rsidR="0062532B" w:rsidRDefault="0062532B" w:rsidP="00DB6FFA">
      <w:pPr>
        <w:ind w:left="-540"/>
        <w:rPr>
          <w:rFonts w:ascii="Georgia" w:hAnsi="Georgia"/>
          <w:b/>
          <w:sz w:val="32"/>
          <w:szCs w:val="30"/>
        </w:rPr>
      </w:pPr>
    </w:p>
    <w:p w14:paraId="4C48529E" w14:textId="54131C35" w:rsidR="0062532B" w:rsidRDefault="00DB6FFA" w:rsidP="0062532B">
      <w:pPr>
        <w:ind w:left="-540"/>
      </w:pPr>
      <w:r w:rsidRPr="005D44F0">
        <w:rPr>
          <w:rFonts w:ascii="Arial" w:hAnsi="Arial" w:cs="Arial"/>
          <w:noProof/>
          <w:sz w:val="20"/>
          <w:szCs w:val="20"/>
        </w:rPr>
        <mc:AlternateContent>
          <mc:Choice Requires="wpg">
            <w:drawing>
              <wp:inline distT="0" distB="0" distL="0" distR="0" wp14:anchorId="193E02EC" wp14:editId="25203854">
                <wp:extent cx="4347238" cy="762000"/>
                <wp:effectExtent l="57150" t="19050" r="0" b="19050"/>
                <wp:docPr id="3" name="Group 3"/>
                <wp:cNvGraphicFramePr/>
                <a:graphic xmlns:a="http://schemas.openxmlformats.org/drawingml/2006/main">
                  <a:graphicData uri="http://schemas.microsoft.com/office/word/2010/wordprocessingGroup">
                    <wpg:wgp>
                      <wpg:cNvGrpSpPr/>
                      <wpg:grpSpPr>
                        <a:xfrm>
                          <a:off x="0" y="0"/>
                          <a:ext cx="4347238" cy="762000"/>
                          <a:chOff x="0" y="0"/>
                          <a:chExt cx="3676650" cy="762000"/>
                        </a:xfrm>
                      </wpg:grpSpPr>
                      <wps:wsp>
                        <wps:cNvPr id="2" name="Arrow: Chevron 2"/>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333394" y="200025"/>
                            <a:ext cx="1276350" cy="333375"/>
                          </a:xfrm>
                          <a:prstGeom prst="rect">
                            <a:avLst/>
                          </a:prstGeom>
                          <a:noFill/>
                          <a:ln w="6350">
                            <a:noFill/>
                          </a:ln>
                        </wps:spPr>
                        <wps:txbx>
                          <w:txbxContent>
                            <w:p w14:paraId="47A5FDBF" w14:textId="77777777" w:rsidR="00DB6FFA" w:rsidRPr="00791244" w:rsidRDefault="00DB6FFA" w:rsidP="00DB6FFA">
                              <w:pPr>
                                <w:rPr>
                                  <w:rFonts w:ascii="Georgia" w:hAnsi="Georgia"/>
                                  <w:b/>
                                  <w:sz w:val="30"/>
                                  <w:szCs w:val="30"/>
                                </w:rPr>
                              </w:pPr>
                              <w:r w:rsidRPr="00791244">
                                <w:rPr>
                                  <w:rFonts w:ascii="Georgia" w:hAnsi="Georgia"/>
                                  <w:b/>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494379" y="67782"/>
                            <a:ext cx="1881813" cy="624442"/>
                          </a:xfrm>
                          <a:prstGeom prst="rect">
                            <a:avLst/>
                          </a:prstGeom>
                          <a:solidFill>
                            <a:schemeClr val="lt1"/>
                          </a:solidFill>
                          <a:ln w="6350">
                            <a:noFill/>
                          </a:ln>
                        </wps:spPr>
                        <wps:txbx>
                          <w:txbxContent>
                            <w:p w14:paraId="46046CA4" w14:textId="77777777" w:rsidR="00DB6FFA" w:rsidRPr="002E1F0E" w:rsidRDefault="00DB6FFA" w:rsidP="00DB6FFA">
                              <w:pPr>
                                <w:rPr>
                                  <w:rFonts w:ascii="Arial" w:hAnsi="Arial" w:cs="Arial"/>
                                </w:rPr>
                              </w:pPr>
                              <w:r w:rsidRPr="002E1F0E">
                                <w:rPr>
                                  <w:rFonts w:ascii="Arial" w:hAnsi="Arial" w:cs="Arial"/>
                                </w:rPr>
                                <w:t xml:space="preserve">Matthew </w:t>
                              </w:r>
                              <w:proofErr w:type="spellStart"/>
                              <w:r w:rsidRPr="002E1F0E">
                                <w:rPr>
                                  <w:rFonts w:ascii="Arial" w:hAnsi="Arial" w:cs="Arial"/>
                                </w:rPr>
                                <w:t>Realff</w:t>
                              </w:r>
                              <w:proofErr w:type="spellEnd"/>
                              <w:r w:rsidRPr="002E1F0E">
                                <w:rPr>
                                  <w:rFonts w:ascii="Arial" w:hAnsi="Arial" w:cs="Arial"/>
                                </w:rPr>
                                <w:t xml:space="preserve"> is the contact for this tool. You can reach her at </w:t>
                              </w:r>
                              <w:hyperlink r:id="rId16" w:history="1">
                                <w:r w:rsidRPr="002E1F0E">
                                  <w:rPr>
                                    <w:rFonts w:ascii="Arial" w:hAnsi="Arial" w:cs="Arial"/>
                                    <w:color w:val="0070C0"/>
                                    <w:u w:val="single"/>
                                  </w:rPr>
                                  <w:t>matthew.realff@chbe.gatech.edu</w:t>
                                </w:r>
                              </w:hyperlink>
                              <w:r w:rsidRPr="002E1F0E">
                                <w:rPr>
                                  <w:rFonts w:ascii="Arial" w:hAnsi="Arial" w:cs="Arial"/>
                                  <w:color w:val="0070C0"/>
                                </w:rPr>
                                <w:t xml:space="preserve">  </w:t>
                              </w:r>
                            </w:p>
                            <w:p w14:paraId="32C8AAC4" w14:textId="77777777" w:rsidR="00DB6FFA" w:rsidRPr="002E1F0E" w:rsidRDefault="00DB6FFA" w:rsidP="00DB6FFA">
                              <w:pPr>
                                <w:spacing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93E02EC" id="Group 3" o:spid="_x0000_s1026" style="width:342.3pt;height:60pt;mso-position-horizontal-relative:char;mso-position-vertical-relative:line"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" adj="19362" filled="f" strokecolor="#ffc000" strokeweight="2.25pt"/>
                <v:shapetype id="_x0000_t202" coordsize="21600,21600" o:spt="202" path="m,l,21600r21600,l21600,xe">
                  <v:stroke joinstyle="miter"/>
                  <v:path gradientshapeok="t" o:connecttype="rect"/>
                </v:shapetype>
                <v:shape id="Text Box 1"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7A5FDBF" w14:textId="77777777" w:rsidR="00DB6FFA" w:rsidRPr="00791244" w:rsidRDefault="00DB6FFA" w:rsidP="00DB6FFA">
                        <w:pPr>
                          <w:rPr>
                            <w:rFonts w:ascii="Georgia" w:hAnsi="Georgia"/>
                            <w:b/>
                            <w:sz w:val="30"/>
                            <w:szCs w:val="30"/>
                          </w:rPr>
                        </w:pPr>
                        <w:r w:rsidRPr="00791244">
                          <w:rPr>
                            <w:rFonts w:ascii="Georgia" w:hAnsi="Georgia"/>
                            <w:b/>
                            <w:sz w:val="32"/>
                            <w:szCs w:val="30"/>
                          </w:rPr>
                          <w:t xml:space="preserve">Want Help? </w:t>
                        </w:r>
                        <w:r w:rsidRPr="00791244">
                          <w:rPr>
                            <w:rFonts w:ascii="Georgia" w:hAnsi="Georgia"/>
                            <w:b/>
                            <w:sz w:val="30"/>
                            <w:szCs w:val="30"/>
                          </w:rPr>
                          <w:br/>
                        </w:r>
                      </w:p>
                    </w:txbxContent>
                  </v:textbox>
                </v:shape>
                <v:shape id="Text Box 4"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46046CA4" w14:textId="77777777" w:rsidR="00DB6FFA" w:rsidRPr="002E1F0E" w:rsidRDefault="00DB6FFA" w:rsidP="00DB6FFA">
                        <w:pPr>
                          <w:rPr>
                            <w:rFonts w:ascii="Arial" w:hAnsi="Arial" w:cs="Arial"/>
                          </w:rPr>
                        </w:pPr>
                        <w:r w:rsidRPr="002E1F0E">
                          <w:rPr>
                            <w:rFonts w:ascii="Arial" w:hAnsi="Arial" w:cs="Arial"/>
                          </w:rPr>
                          <w:t xml:space="preserve">Matthew </w:t>
                        </w:r>
                        <w:proofErr w:type="spellStart"/>
                        <w:r w:rsidRPr="002E1F0E">
                          <w:rPr>
                            <w:rFonts w:ascii="Arial" w:hAnsi="Arial" w:cs="Arial"/>
                          </w:rPr>
                          <w:t>Realff</w:t>
                        </w:r>
                        <w:proofErr w:type="spellEnd"/>
                        <w:r w:rsidRPr="002E1F0E">
                          <w:rPr>
                            <w:rFonts w:ascii="Arial" w:hAnsi="Arial" w:cs="Arial"/>
                          </w:rPr>
                          <w:t xml:space="preserve"> is the contact for this tool. You can reach her at </w:t>
                        </w:r>
                        <w:hyperlink r:id="rId17" w:history="1">
                          <w:r w:rsidRPr="002E1F0E">
                            <w:rPr>
                              <w:rFonts w:ascii="Arial" w:hAnsi="Arial" w:cs="Arial"/>
                              <w:color w:val="0070C0"/>
                              <w:u w:val="single"/>
                            </w:rPr>
                            <w:t>matthew.realff@chbe.gatech.edu</w:t>
                          </w:r>
                        </w:hyperlink>
                        <w:r w:rsidRPr="002E1F0E">
                          <w:rPr>
                            <w:rFonts w:ascii="Arial" w:hAnsi="Arial" w:cs="Arial"/>
                            <w:color w:val="0070C0"/>
                          </w:rPr>
                          <w:t xml:space="preserve">  </w:t>
                        </w:r>
                      </w:p>
                      <w:p w14:paraId="32C8AAC4" w14:textId="77777777" w:rsidR="00DB6FFA" w:rsidRPr="002E1F0E" w:rsidRDefault="00DB6FFA" w:rsidP="00DB6FFA">
                        <w:pPr>
                          <w:spacing w:line="240" w:lineRule="auto"/>
                          <w:rPr>
                            <w:rFonts w:ascii="Arial" w:hAnsi="Arial" w:cs="Arial"/>
                          </w:rPr>
                        </w:pPr>
                      </w:p>
                    </w:txbxContent>
                  </v:textbox>
                </v:shape>
                <w10:anchorlock/>
              </v:group>
            </w:pict>
          </mc:Fallback>
        </mc:AlternateContent>
      </w:r>
    </w:p>
    <w:p w14:paraId="633AB176" w14:textId="4F2EAA4E" w:rsidR="0062532B" w:rsidRPr="00316148" w:rsidRDefault="0062532B" w:rsidP="00DB6FFA">
      <w:pPr>
        <w:ind w:left="-540"/>
        <w:sectPr w:rsidR="0062532B" w:rsidRPr="00316148" w:rsidSect="00DB6FFA">
          <w:headerReference w:type="default" r:id="rId18"/>
          <w:footerReference w:type="default" r:id="rId19"/>
          <w:footerReference w:type="first" r:id="rId20"/>
          <w:pgSz w:w="12240" w:h="15840"/>
          <w:pgMar w:top="540" w:right="1080" w:bottom="1080" w:left="1080" w:header="720" w:footer="720" w:gutter="0"/>
          <w:cols w:space="720"/>
          <w:titlePg/>
          <w:docGrid w:linePitch="360"/>
        </w:sectPr>
      </w:pPr>
    </w:p>
    <w:p w14:paraId="34A825FE" w14:textId="095C4AF4" w:rsidR="009C40CC" w:rsidRPr="00316148" w:rsidRDefault="0073127D" w:rsidP="00663ADD">
      <w:pPr>
        <w:pBdr>
          <w:bottom w:val="single" w:sz="4" w:space="1" w:color="auto"/>
        </w:pBdr>
        <w:spacing w:after="360"/>
        <w:rPr>
          <w:rFonts w:ascii="Georgia" w:hAnsi="Georgia"/>
          <w:b/>
        </w:rPr>
      </w:pPr>
      <w:proofErr w:type="spellStart"/>
      <w:r w:rsidRPr="00316148">
        <w:rPr>
          <w:rFonts w:ascii="Georgia" w:hAnsi="Georgia" w:cs="Arial"/>
          <w:sz w:val="40"/>
          <w:szCs w:val="40"/>
        </w:rPr>
        <w:lastRenderedPageBreak/>
        <w:t>ReGenesis</w:t>
      </w:r>
      <w:proofErr w:type="spellEnd"/>
      <w:r w:rsidRPr="00316148">
        <w:rPr>
          <w:rFonts w:ascii="Georgia" w:hAnsi="Georgia" w:cs="Arial"/>
          <w:sz w:val="40"/>
          <w:szCs w:val="40"/>
        </w:rPr>
        <w:t xml:space="preserve"> Case Study: Chemical Safety</w:t>
      </w:r>
      <w:r w:rsidR="00ED7D52" w:rsidRPr="00316148">
        <w:rPr>
          <w:rFonts w:ascii="Georgia" w:hAnsi="Georgia" w:cs="Arial"/>
          <w:sz w:val="40"/>
          <w:szCs w:val="40"/>
        </w:rPr>
        <w:t xml:space="preserve"> &amp; </w:t>
      </w:r>
      <w:r w:rsidRPr="00316148">
        <w:rPr>
          <w:rFonts w:ascii="Georgia" w:hAnsi="Georgia" w:cs="Arial"/>
          <w:sz w:val="40"/>
          <w:szCs w:val="40"/>
        </w:rPr>
        <w:t xml:space="preserve">Ethics </w:t>
      </w:r>
      <w:r w:rsidR="0080183A" w:rsidRPr="00316148">
        <w:rPr>
          <w:rFonts w:ascii="Georgia" w:hAnsi="Georgia" w:cs="Arial"/>
          <w:sz w:val="40"/>
          <w:szCs w:val="40"/>
        </w:rPr>
        <w:t xml:space="preserve">in Relation </w:t>
      </w:r>
      <w:r w:rsidR="00F12132" w:rsidRPr="00316148">
        <w:rPr>
          <w:rFonts w:ascii="Georgia" w:hAnsi="Georgia" w:cs="Arial"/>
          <w:sz w:val="40"/>
          <w:szCs w:val="40"/>
        </w:rPr>
        <w:t xml:space="preserve">to </w:t>
      </w:r>
      <w:r w:rsidR="0080183A" w:rsidRPr="00316148">
        <w:rPr>
          <w:rFonts w:ascii="Georgia" w:hAnsi="Georgia" w:cs="Arial"/>
          <w:sz w:val="40"/>
          <w:szCs w:val="40"/>
        </w:rPr>
        <w:t xml:space="preserve">Communities </w:t>
      </w:r>
    </w:p>
    <w:p w14:paraId="615C9E60" w14:textId="170B374A" w:rsidR="007E7360" w:rsidRPr="00316148" w:rsidRDefault="004711C3" w:rsidP="00663ADD">
      <w:pPr>
        <w:pStyle w:val="Box"/>
        <w:spacing w:before="240" w:after="240"/>
        <w:rPr>
          <w:rFonts w:ascii="Georgia" w:hAnsi="Georgia" w:cs="Arial"/>
          <w:b/>
          <w:color w:val="auto"/>
          <w:sz w:val="32"/>
          <w:szCs w:val="32"/>
        </w:rPr>
      </w:pPr>
      <w:r w:rsidRPr="00316148">
        <w:rPr>
          <w:rFonts w:ascii="Georgia" w:hAnsi="Georgia" w:cs="Arial"/>
          <w:b/>
          <w:color w:val="auto"/>
          <w:sz w:val="32"/>
          <w:szCs w:val="32"/>
        </w:rPr>
        <w:t xml:space="preserve">Instructions </w:t>
      </w:r>
    </w:p>
    <w:p w14:paraId="7CC5E3A1" w14:textId="17D0695F" w:rsidR="004711C3" w:rsidRPr="00316148" w:rsidRDefault="004711C3" w:rsidP="004711C3">
      <w:pPr>
        <w:pStyle w:val="Box"/>
        <w:rPr>
          <w:rFonts w:ascii="Arial" w:hAnsi="Arial" w:cs="Arial"/>
          <w:color w:val="auto"/>
          <w:sz w:val="24"/>
        </w:rPr>
      </w:pPr>
      <w:r w:rsidRPr="00316148">
        <w:rPr>
          <w:rFonts w:ascii="Arial" w:hAnsi="Arial" w:cs="Arial"/>
          <w:color w:val="auto"/>
          <w:sz w:val="24"/>
        </w:rPr>
        <w:t xml:space="preserve">This tool explores the principle that environmental health impacts are a function of the inherent risk multiplied by exposure. In chemical processes we have become better at managing inherent risk, but we also have a significant legacy of mismanagement. One such example occurred in Spartanburg, South Carolina, where local politician Harold Mitchell and community organization </w:t>
      </w:r>
      <w:proofErr w:type="spellStart"/>
      <w:r w:rsidRPr="00316148">
        <w:rPr>
          <w:rFonts w:ascii="Arial" w:hAnsi="Arial" w:cs="Arial"/>
          <w:color w:val="auto"/>
          <w:sz w:val="24"/>
        </w:rPr>
        <w:t>ReGenesis</w:t>
      </w:r>
      <w:proofErr w:type="spellEnd"/>
      <w:r w:rsidRPr="00316148">
        <w:rPr>
          <w:rFonts w:ascii="Arial" w:hAnsi="Arial" w:cs="Arial"/>
          <w:color w:val="auto"/>
          <w:sz w:val="24"/>
        </w:rPr>
        <w:t xml:space="preserve"> tackled the problem of their community's long-term exposure to hazardous waste. </w:t>
      </w:r>
    </w:p>
    <w:p w14:paraId="4EBA8A5A" w14:textId="6990C0D7" w:rsidR="004711C3" w:rsidRPr="00316148" w:rsidRDefault="004711C3" w:rsidP="004711C3">
      <w:pPr>
        <w:pStyle w:val="Box"/>
        <w:rPr>
          <w:rFonts w:ascii="Arial" w:hAnsi="Arial" w:cs="Arial"/>
          <w:color w:val="auto"/>
          <w:sz w:val="24"/>
        </w:rPr>
      </w:pPr>
      <w:r w:rsidRPr="00316148">
        <w:rPr>
          <w:rFonts w:ascii="Arial" w:hAnsi="Arial" w:cs="Arial"/>
          <w:color w:val="auto"/>
          <w:sz w:val="24"/>
        </w:rPr>
        <w:t>The tool below uses a video of Rep. Mitchell to explain the events in Spartanburg. It explores how local chemical plants mismanaged and deliberately covered up risks, nearly leading to a chemical disaster that they were not equipped to contain. Through this activity, you will explore and discuss how chemical engineering professionals should respond to similar situations, and what responsibilities such professionals have to the communities around them.</w:t>
      </w:r>
    </w:p>
    <w:p w14:paraId="1C197266" w14:textId="72262A25" w:rsidR="004711C3" w:rsidRPr="00316148" w:rsidRDefault="004711C3" w:rsidP="003C3D0E">
      <w:pPr>
        <w:pStyle w:val="Box"/>
        <w:numPr>
          <w:ilvl w:val="0"/>
          <w:numId w:val="12"/>
        </w:numPr>
        <w:spacing w:before="0" w:after="120"/>
        <w:rPr>
          <w:rFonts w:ascii="Arial" w:hAnsi="Arial" w:cs="Arial"/>
          <w:color w:val="auto"/>
          <w:sz w:val="24"/>
        </w:rPr>
      </w:pPr>
      <w:r w:rsidRPr="00316148">
        <w:rPr>
          <w:rFonts w:ascii="Arial" w:hAnsi="Arial" w:cs="Arial"/>
          <w:color w:val="auto"/>
          <w:sz w:val="24"/>
        </w:rPr>
        <w:t xml:space="preserve">Read the paragraph below on </w:t>
      </w:r>
      <w:r w:rsidRPr="00316148">
        <w:rPr>
          <w:rFonts w:ascii="Arial" w:hAnsi="Arial" w:cs="Arial"/>
          <w:b/>
          <w:color w:val="auto"/>
          <w:sz w:val="24"/>
        </w:rPr>
        <w:t>Risk = Hazard x Exposure</w:t>
      </w:r>
    </w:p>
    <w:p w14:paraId="7DBC6E1B" w14:textId="3ABE80BC" w:rsidR="004711C3" w:rsidRPr="00316148" w:rsidRDefault="004711C3" w:rsidP="003C3D0E">
      <w:pPr>
        <w:pStyle w:val="Box"/>
        <w:numPr>
          <w:ilvl w:val="0"/>
          <w:numId w:val="12"/>
        </w:numPr>
        <w:spacing w:before="0" w:after="120"/>
        <w:rPr>
          <w:rFonts w:ascii="Arial" w:hAnsi="Arial" w:cs="Arial"/>
          <w:color w:val="auto"/>
          <w:sz w:val="24"/>
        </w:rPr>
      </w:pPr>
      <w:r w:rsidRPr="00316148">
        <w:rPr>
          <w:rFonts w:ascii="Arial" w:hAnsi="Arial" w:cs="Arial"/>
          <w:color w:val="auto"/>
          <w:sz w:val="24"/>
        </w:rPr>
        <w:t xml:space="preserve">Access </w:t>
      </w:r>
      <w:hyperlink r:id="rId21" w:history="1">
        <w:r w:rsidRPr="00316148">
          <w:rPr>
            <w:rFonts w:ascii="Arial" w:hAnsi="Arial" w:cs="Arial"/>
            <w:color w:val="0070C0"/>
            <w:sz w:val="24"/>
            <w:u w:val="single"/>
          </w:rPr>
          <w:t>this 1-hour video</w:t>
        </w:r>
      </w:hyperlink>
      <w:r w:rsidRPr="00316148">
        <w:rPr>
          <w:rFonts w:ascii="Arial" w:hAnsi="Arial" w:cs="Arial"/>
          <w:color w:val="0070C0"/>
          <w:sz w:val="24"/>
        </w:rPr>
        <w:t xml:space="preserve"> </w:t>
      </w:r>
      <w:r w:rsidRPr="00316148">
        <w:rPr>
          <w:rFonts w:ascii="Arial" w:hAnsi="Arial" w:cs="Arial"/>
          <w:color w:val="auto"/>
          <w:sz w:val="24"/>
        </w:rPr>
        <w:t xml:space="preserve">of Representative Mitchell from South Carolina. Rep. Mitchell gave this seminar on the </w:t>
      </w:r>
      <w:proofErr w:type="spellStart"/>
      <w:r w:rsidRPr="00316148">
        <w:rPr>
          <w:rFonts w:ascii="Arial" w:hAnsi="Arial" w:cs="Arial"/>
          <w:color w:val="auto"/>
          <w:sz w:val="24"/>
        </w:rPr>
        <w:t>ReGenesis</w:t>
      </w:r>
      <w:proofErr w:type="spellEnd"/>
      <w:r w:rsidRPr="00316148">
        <w:rPr>
          <w:rFonts w:ascii="Arial" w:hAnsi="Arial" w:cs="Arial"/>
          <w:color w:val="auto"/>
          <w:sz w:val="24"/>
        </w:rPr>
        <w:t xml:space="preserve"> Project during a visit to Georgia Tech in Spring 2016</w:t>
      </w:r>
      <w:r w:rsidR="003C3D0E" w:rsidRPr="00316148">
        <w:rPr>
          <w:rFonts w:ascii="Arial" w:hAnsi="Arial" w:cs="Arial"/>
          <w:color w:val="auto"/>
          <w:sz w:val="24"/>
        </w:rPr>
        <w:t>.</w:t>
      </w:r>
    </w:p>
    <w:p w14:paraId="395D7AF9" w14:textId="406C5AEB" w:rsidR="003C3D0E" w:rsidRPr="00316148" w:rsidRDefault="003C3D0E" w:rsidP="003C3D0E">
      <w:pPr>
        <w:pStyle w:val="Box"/>
        <w:numPr>
          <w:ilvl w:val="0"/>
          <w:numId w:val="12"/>
        </w:numPr>
        <w:spacing w:before="0" w:after="240"/>
        <w:rPr>
          <w:rFonts w:ascii="Arial" w:hAnsi="Arial" w:cs="Arial"/>
          <w:color w:val="auto"/>
          <w:sz w:val="24"/>
        </w:rPr>
      </w:pPr>
      <w:r w:rsidRPr="00316148">
        <w:rPr>
          <w:rFonts w:ascii="Arial" w:hAnsi="Arial" w:cs="Arial"/>
          <w:color w:val="auto"/>
          <w:sz w:val="24"/>
        </w:rPr>
        <w:t xml:space="preserve">Following the instructions of the sections below, beginning with </w:t>
      </w:r>
      <w:r w:rsidRPr="00316148">
        <w:rPr>
          <w:rFonts w:ascii="Arial" w:hAnsi="Arial" w:cs="Arial"/>
          <w:b/>
          <w:color w:val="auto"/>
          <w:sz w:val="24"/>
        </w:rPr>
        <w:t>"Start right where you are,"</w:t>
      </w:r>
      <w:r w:rsidRPr="00316148">
        <w:rPr>
          <w:rFonts w:ascii="Arial" w:hAnsi="Arial" w:cs="Arial"/>
          <w:color w:val="auto"/>
          <w:sz w:val="24"/>
        </w:rPr>
        <w:t xml:space="preserve"> watch each video segment and answer the associated questions.  </w:t>
      </w:r>
    </w:p>
    <w:p w14:paraId="35FA633D" w14:textId="77777777" w:rsidR="004711C3" w:rsidRPr="00316148" w:rsidRDefault="004711C3" w:rsidP="00663ADD">
      <w:pPr>
        <w:pStyle w:val="Box"/>
        <w:spacing w:before="240" w:after="240"/>
        <w:rPr>
          <w:rFonts w:ascii="Georgia" w:hAnsi="Georgia" w:cs="Arial"/>
          <w:b/>
          <w:color w:val="auto"/>
          <w:sz w:val="32"/>
          <w:szCs w:val="32"/>
        </w:rPr>
      </w:pPr>
      <w:r w:rsidRPr="00316148">
        <w:rPr>
          <w:rFonts w:ascii="Georgia" w:hAnsi="Georgia" w:cs="Arial"/>
          <w:b/>
          <w:color w:val="auto"/>
          <w:sz w:val="32"/>
          <w:szCs w:val="32"/>
        </w:rPr>
        <w:t xml:space="preserve">Risk=Hazard x Exposure </w:t>
      </w:r>
    </w:p>
    <w:p w14:paraId="5ECB8F88" w14:textId="45E32CE5" w:rsidR="003C3D0E" w:rsidRPr="00316148" w:rsidRDefault="003054B4" w:rsidP="009C40CC">
      <w:pPr>
        <w:pStyle w:val="Box"/>
        <w:rPr>
          <w:rFonts w:ascii="Arial" w:hAnsi="Arial" w:cs="Arial"/>
          <w:color w:val="auto"/>
          <w:sz w:val="24"/>
        </w:rPr>
      </w:pPr>
      <w:r w:rsidRPr="00316148">
        <w:rPr>
          <w:rFonts w:ascii="Arial" w:hAnsi="Arial" w:cs="Arial"/>
          <w:color w:val="auto"/>
          <w:sz w:val="24"/>
        </w:rPr>
        <w:t>The products we have come to rely on are manufactured from materials that often involve the use of chemicals</w:t>
      </w:r>
      <w:r w:rsidR="00D851C0" w:rsidRPr="00316148">
        <w:rPr>
          <w:rFonts w:ascii="Arial" w:hAnsi="Arial" w:cs="Arial"/>
          <w:color w:val="auto"/>
          <w:sz w:val="24"/>
        </w:rPr>
        <w:t>. Many of t</w:t>
      </w:r>
      <w:r w:rsidR="003C3D0E" w:rsidRPr="00316148">
        <w:rPr>
          <w:rFonts w:ascii="Arial" w:hAnsi="Arial" w:cs="Arial"/>
          <w:color w:val="auto"/>
          <w:sz w:val="24"/>
        </w:rPr>
        <w:t xml:space="preserve">hese chemicals are </w:t>
      </w:r>
      <w:r w:rsidRPr="00316148">
        <w:rPr>
          <w:rFonts w:ascii="Arial" w:hAnsi="Arial" w:cs="Arial"/>
          <w:color w:val="auto"/>
          <w:sz w:val="24"/>
        </w:rPr>
        <w:t>inherently toxic to humans</w:t>
      </w:r>
      <w:r w:rsidR="003C3D0E" w:rsidRPr="00316148">
        <w:rPr>
          <w:rFonts w:ascii="Arial" w:hAnsi="Arial" w:cs="Arial"/>
          <w:color w:val="auto"/>
          <w:sz w:val="24"/>
        </w:rPr>
        <w:t>, toxic to other species, and/or</w:t>
      </w:r>
      <w:r w:rsidRPr="00316148">
        <w:rPr>
          <w:rFonts w:ascii="Arial" w:hAnsi="Arial" w:cs="Arial"/>
          <w:color w:val="auto"/>
          <w:sz w:val="24"/>
        </w:rPr>
        <w:t xml:space="preserve"> </w:t>
      </w:r>
      <w:r w:rsidR="003C3D0E" w:rsidRPr="00316148">
        <w:rPr>
          <w:rFonts w:ascii="Arial" w:hAnsi="Arial" w:cs="Arial"/>
          <w:color w:val="auto"/>
          <w:sz w:val="24"/>
        </w:rPr>
        <w:t>flammable.</w:t>
      </w:r>
      <w:r w:rsidRPr="00316148">
        <w:rPr>
          <w:rFonts w:ascii="Arial" w:hAnsi="Arial" w:cs="Arial"/>
          <w:color w:val="auto"/>
          <w:sz w:val="24"/>
        </w:rPr>
        <w:t xml:space="preserve"> </w:t>
      </w:r>
      <w:r w:rsidR="003C3D0E" w:rsidRPr="00316148">
        <w:rPr>
          <w:rFonts w:ascii="Arial" w:hAnsi="Arial" w:cs="Arial"/>
          <w:color w:val="auto"/>
          <w:sz w:val="24"/>
        </w:rPr>
        <w:t xml:space="preserve">When working with these </w:t>
      </w:r>
      <w:r w:rsidRPr="00316148">
        <w:rPr>
          <w:rFonts w:ascii="Arial" w:hAnsi="Arial" w:cs="Arial"/>
          <w:color w:val="auto"/>
          <w:sz w:val="24"/>
        </w:rPr>
        <w:t>inherently hazardous materials</w:t>
      </w:r>
      <w:r w:rsidR="003C3D0E" w:rsidRPr="00316148">
        <w:rPr>
          <w:rFonts w:ascii="Arial" w:hAnsi="Arial" w:cs="Arial"/>
          <w:color w:val="auto"/>
          <w:sz w:val="24"/>
        </w:rPr>
        <w:t xml:space="preserve">, we should consider whether we might create environments where </w:t>
      </w:r>
    </w:p>
    <w:p w14:paraId="74776D03" w14:textId="2785FF8A" w:rsidR="003C3D0E" w:rsidRPr="00316148" w:rsidRDefault="00356126" w:rsidP="003C3D0E">
      <w:pPr>
        <w:pStyle w:val="Box"/>
        <w:numPr>
          <w:ilvl w:val="0"/>
          <w:numId w:val="13"/>
        </w:numPr>
        <w:rPr>
          <w:rFonts w:ascii="Arial" w:hAnsi="Arial" w:cs="Arial"/>
          <w:color w:val="auto"/>
          <w:sz w:val="24"/>
        </w:rPr>
      </w:pPr>
      <w:r>
        <w:rPr>
          <w:rFonts w:ascii="Arial" w:hAnsi="Arial" w:cs="Arial"/>
          <w:color w:val="auto"/>
          <w:sz w:val="24"/>
        </w:rPr>
        <w:t>W</w:t>
      </w:r>
      <w:r w:rsidR="00593D3C" w:rsidRPr="00316148">
        <w:rPr>
          <w:rFonts w:ascii="Arial" w:hAnsi="Arial" w:cs="Arial"/>
          <w:color w:val="auto"/>
          <w:sz w:val="24"/>
        </w:rPr>
        <w:t xml:space="preserve">e can become exposed to </w:t>
      </w:r>
      <w:r w:rsidR="003C3D0E" w:rsidRPr="00316148">
        <w:rPr>
          <w:rFonts w:ascii="Arial" w:hAnsi="Arial" w:cs="Arial"/>
          <w:color w:val="auto"/>
          <w:sz w:val="24"/>
        </w:rPr>
        <w:t>these chemicals</w:t>
      </w:r>
      <w:r>
        <w:rPr>
          <w:rFonts w:ascii="Arial" w:hAnsi="Arial" w:cs="Arial"/>
          <w:color w:val="auto"/>
          <w:sz w:val="24"/>
        </w:rPr>
        <w:t>.</w:t>
      </w:r>
    </w:p>
    <w:p w14:paraId="4AEFD112" w14:textId="1BE24265" w:rsidR="003C3D0E" w:rsidRPr="00316148" w:rsidRDefault="00356126" w:rsidP="003C3D0E">
      <w:pPr>
        <w:pStyle w:val="Box"/>
        <w:numPr>
          <w:ilvl w:val="0"/>
          <w:numId w:val="13"/>
        </w:numPr>
        <w:rPr>
          <w:rFonts w:ascii="Arial" w:hAnsi="Arial" w:cs="Arial"/>
          <w:color w:val="auto"/>
          <w:sz w:val="24"/>
        </w:rPr>
      </w:pPr>
      <w:r>
        <w:rPr>
          <w:rFonts w:ascii="Arial" w:hAnsi="Arial" w:cs="Arial"/>
          <w:color w:val="auto"/>
          <w:sz w:val="24"/>
        </w:rPr>
        <w:t>T</w:t>
      </w:r>
      <w:r w:rsidR="003C3D0E" w:rsidRPr="00316148">
        <w:rPr>
          <w:rFonts w:ascii="Arial" w:hAnsi="Arial" w:cs="Arial"/>
          <w:color w:val="auto"/>
          <w:sz w:val="24"/>
        </w:rPr>
        <w:t xml:space="preserve">hese chemicals can be </w:t>
      </w:r>
      <w:r w:rsidR="00593D3C" w:rsidRPr="00316148">
        <w:rPr>
          <w:rFonts w:ascii="Arial" w:hAnsi="Arial" w:cs="Arial"/>
          <w:color w:val="auto"/>
          <w:sz w:val="24"/>
        </w:rPr>
        <w:t xml:space="preserve">released </w:t>
      </w:r>
      <w:r w:rsidR="003C3D0E" w:rsidRPr="00316148">
        <w:rPr>
          <w:rFonts w:ascii="Arial" w:hAnsi="Arial" w:cs="Arial"/>
          <w:color w:val="auto"/>
          <w:sz w:val="24"/>
        </w:rPr>
        <w:t xml:space="preserve">into </w:t>
      </w:r>
      <w:r w:rsidR="00593D3C" w:rsidRPr="00316148">
        <w:rPr>
          <w:rFonts w:ascii="Arial" w:hAnsi="Arial" w:cs="Arial"/>
          <w:color w:val="auto"/>
          <w:sz w:val="24"/>
        </w:rPr>
        <w:t>the environment</w:t>
      </w:r>
      <w:r>
        <w:rPr>
          <w:rFonts w:ascii="Arial" w:hAnsi="Arial" w:cs="Arial"/>
          <w:color w:val="auto"/>
          <w:sz w:val="24"/>
        </w:rPr>
        <w:t>.</w:t>
      </w:r>
    </w:p>
    <w:p w14:paraId="6A9FF800" w14:textId="4630D251" w:rsidR="003C3D0E" w:rsidRPr="00316148" w:rsidRDefault="00356126" w:rsidP="003C3D0E">
      <w:pPr>
        <w:pStyle w:val="Box"/>
        <w:numPr>
          <w:ilvl w:val="0"/>
          <w:numId w:val="13"/>
        </w:numPr>
        <w:rPr>
          <w:rFonts w:ascii="Arial" w:hAnsi="Arial" w:cs="Arial"/>
          <w:color w:val="auto"/>
          <w:sz w:val="24"/>
        </w:rPr>
      </w:pPr>
      <w:r>
        <w:rPr>
          <w:rFonts w:ascii="Arial" w:hAnsi="Arial" w:cs="Arial"/>
          <w:color w:val="auto"/>
          <w:sz w:val="24"/>
        </w:rPr>
        <w:t>T</w:t>
      </w:r>
      <w:r w:rsidR="003C3D0E" w:rsidRPr="00316148">
        <w:rPr>
          <w:rFonts w:ascii="Arial" w:hAnsi="Arial" w:cs="Arial"/>
          <w:color w:val="auto"/>
          <w:sz w:val="24"/>
        </w:rPr>
        <w:t xml:space="preserve">hese chemicals </w:t>
      </w:r>
      <w:r w:rsidR="003054B4" w:rsidRPr="00316148">
        <w:rPr>
          <w:rFonts w:ascii="Arial" w:hAnsi="Arial" w:cs="Arial"/>
          <w:color w:val="auto"/>
          <w:sz w:val="24"/>
        </w:rPr>
        <w:t xml:space="preserve">can ignite.  </w:t>
      </w:r>
    </w:p>
    <w:p w14:paraId="679534DD" w14:textId="19BB3B69" w:rsidR="003C3D0E" w:rsidRPr="00316148" w:rsidRDefault="002F2941" w:rsidP="003C3D0E">
      <w:pPr>
        <w:pStyle w:val="Box"/>
        <w:rPr>
          <w:rFonts w:ascii="Arial" w:hAnsi="Arial" w:cs="Arial"/>
          <w:color w:val="auto"/>
          <w:sz w:val="24"/>
        </w:rPr>
      </w:pPr>
      <w:r w:rsidRPr="00316148">
        <w:rPr>
          <w:rFonts w:ascii="Arial" w:hAnsi="Arial" w:cs="Arial"/>
          <w:color w:val="auto"/>
          <w:sz w:val="24"/>
        </w:rPr>
        <w:t>Thus,</w:t>
      </w:r>
      <w:r w:rsidR="003054B4" w:rsidRPr="00316148">
        <w:rPr>
          <w:rFonts w:ascii="Arial" w:hAnsi="Arial" w:cs="Arial"/>
          <w:color w:val="auto"/>
          <w:sz w:val="24"/>
        </w:rPr>
        <w:t xml:space="preserve"> </w:t>
      </w:r>
      <w:r w:rsidR="00593D3C" w:rsidRPr="00316148">
        <w:rPr>
          <w:rFonts w:ascii="Arial" w:hAnsi="Arial" w:cs="Arial"/>
          <w:color w:val="auto"/>
          <w:sz w:val="24"/>
        </w:rPr>
        <w:t>our risks are the multiplication of</w:t>
      </w:r>
      <w:r w:rsidR="003054B4" w:rsidRPr="00316148">
        <w:rPr>
          <w:rFonts w:ascii="Arial" w:hAnsi="Arial" w:cs="Arial"/>
          <w:color w:val="auto"/>
          <w:sz w:val="24"/>
        </w:rPr>
        <w:t xml:space="preserve"> the inherent hazard </w:t>
      </w:r>
      <w:r w:rsidR="003C3D0E" w:rsidRPr="00316148">
        <w:rPr>
          <w:rFonts w:ascii="Arial" w:hAnsi="Arial" w:cs="Arial"/>
          <w:color w:val="auto"/>
          <w:sz w:val="24"/>
        </w:rPr>
        <w:t xml:space="preserve">of these chemicals, </w:t>
      </w:r>
      <w:r w:rsidR="003054B4" w:rsidRPr="00316148">
        <w:rPr>
          <w:rFonts w:ascii="Arial" w:hAnsi="Arial" w:cs="Arial"/>
          <w:color w:val="auto"/>
          <w:sz w:val="24"/>
        </w:rPr>
        <w:t xml:space="preserve">and the probability of </w:t>
      </w:r>
      <w:r w:rsidR="003C3D0E" w:rsidRPr="00316148">
        <w:rPr>
          <w:rFonts w:ascii="Arial" w:hAnsi="Arial" w:cs="Arial"/>
          <w:color w:val="auto"/>
          <w:sz w:val="24"/>
        </w:rPr>
        <w:t xml:space="preserve">their </w:t>
      </w:r>
      <w:r w:rsidR="003054B4" w:rsidRPr="00316148">
        <w:rPr>
          <w:rFonts w:ascii="Arial" w:hAnsi="Arial" w:cs="Arial"/>
          <w:color w:val="auto"/>
          <w:sz w:val="24"/>
        </w:rPr>
        <w:t>release</w:t>
      </w:r>
      <w:r w:rsidR="003C3D0E" w:rsidRPr="00316148">
        <w:rPr>
          <w:rFonts w:ascii="Arial" w:hAnsi="Arial" w:cs="Arial"/>
          <w:color w:val="auto"/>
          <w:sz w:val="24"/>
        </w:rPr>
        <w:t xml:space="preserve">. </w:t>
      </w:r>
    </w:p>
    <w:p w14:paraId="2F0F05AF" w14:textId="45D8D0A4" w:rsidR="00C927E4" w:rsidRPr="00316148" w:rsidRDefault="00593D3C" w:rsidP="003C3D0E">
      <w:pPr>
        <w:pStyle w:val="Box"/>
        <w:rPr>
          <w:rFonts w:ascii="Arial" w:hAnsi="Arial" w:cs="Arial"/>
          <w:color w:val="auto"/>
          <w:sz w:val="24"/>
        </w:rPr>
      </w:pPr>
      <w:r w:rsidRPr="00316148">
        <w:rPr>
          <w:rFonts w:ascii="Arial" w:hAnsi="Arial" w:cs="Arial"/>
          <w:color w:val="auto"/>
          <w:sz w:val="24"/>
        </w:rPr>
        <w:t>However, we rarely think about how this risk is distributed over the various com</w:t>
      </w:r>
      <w:r w:rsidR="003C3D0E" w:rsidRPr="00316148">
        <w:rPr>
          <w:rFonts w:ascii="Arial" w:hAnsi="Arial" w:cs="Arial"/>
          <w:color w:val="auto"/>
          <w:sz w:val="24"/>
        </w:rPr>
        <w:t>munities that might be exposed:</w:t>
      </w:r>
      <w:r w:rsidRPr="00316148">
        <w:rPr>
          <w:rFonts w:ascii="Arial" w:hAnsi="Arial" w:cs="Arial"/>
          <w:color w:val="auto"/>
          <w:sz w:val="24"/>
        </w:rPr>
        <w:t xml:space="preserve"> the inherent risk affects us all equally</w:t>
      </w:r>
      <w:r w:rsidR="003C3D0E" w:rsidRPr="00316148">
        <w:rPr>
          <w:rFonts w:ascii="Arial" w:hAnsi="Arial" w:cs="Arial"/>
          <w:color w:val="auto"/>
          <w:sz w:val="24"/>
        </w:rPr>
        <w:t>,</w:t>
      </w:r>
      <w:r w:rsidRPr="00316148">
        <w:rPr>
          <w:rFonts w:ascii="Arial" w:hAnsi="Arial" w:cs="Arial"/>
          <w:color w:val="auto"/>
          <w:sz w:val="24"/>
        </w:rPr>
        <w:t xml:space="preserve"> but we are not all equally </w:t>
      </w:r>
      <w:r w:rsidR="003C3D0E" w:rsidRPr="00316148">
        <w:rPr>
          <w:rFonts w:ascii="Arial" w:hAnsi="Arial" w:cs="Arial"/>
          <w:color w:val="auto"/>
          <w:sz w:val="24"/>
        </w:rPr>
        <w:t xml:space="preserve">exposed. </w:t>
      </w:r>
      <w:r w:rsidRPr="00316148">
        <w:rPr>
          <w:rFonts w:ascii="Arial" w:hAnsi="Arial" w:cs="Arial"/>
          <w:color w:val="auto"/>
          <w:sz w:val="24"/>
        </w:rPr>
        <w:t>In fact, the exposure is very unequal</w:t>
      </w:r>
      <w:r w:rsidR="003C3D0E" w:rsidRPr="00316148">
        <w:rPr>
          <w:rFonts w:ascii="Arial" w:hAnsi="Arial" w:cs="Arial"/>
          <w:color w:val="auto"/>
          <w:sz w:val="24"/>
        </w:rPr>
        <w:t xml:space="preserve">ly distributed across society. </w:t>
      </w:r>
      <w:r w:rsidRPr="00316148">
        <w:rPr>
          <w:rFonts w:ascii="Arial" w:hAnsi="Arial" w:cs="Arial"/>
          <w:color w:val="auto"/>
          <w:sz w:val="24"/>
        </w:rPr>
        <w:t xml:space="preserve">Often poor, </w:t>
      </w:r>
      <w:r w:rsidRPr="00316148">
        <w:rPr>
          <w:rFonts w:ascii="Arial" w:hAnsi="Arial" w:cs="Arial"/>
          <w:color w:val="auto"/>
          <w:sz w:val="24"/>
        </w:rPr>
        <w:lastRenderedPageBreak/>
        <w:t xml:space="preserve">disenfranchised communities </w:t>
      </w:r>
      <w:r w:rsidR="00D851C0" w:rsidRPr="00316148">
        <w:rPr>
          <w:rFonts w:ascii="Arial" w:hAnsi="Arial" w:cs="Arial"/>
          <w:color w:val="auto"/>
          <w:sz w:val="24"/>
        </w:rPr>
        <w:t>exist</w:t>
      </w:r>
      <w:r w:rsidRPr="00316148">
        <w:rPr>
          <w:rFonts w:ascii="Arial" w:hAnsi="Arial" w:cs="Arial"/>
          <w:color w:val="auto"/>
          <w:sz w:val="24"/>
        </w:rPr>
        <w:t xml:space="preserve"> near sites of chemical manufa</w:t>
      </w:r>
      <w:r w:rsidR="003C3D0E" w:rsidRPr="00316148">
        <w:rPr>
          <w:rFonts w:ascii="Arial" w:hAnsi="Arial" w:cs="Arial"/>
          <w:color w:val="auto"/>
          <w:sz w:val="24"/>
        </w:rPr>
        <w:t xml:space="preserve">cturing, storage and disposal. Sometimes these hazards are introduced to a community that has existed for years; other times, communities </w:t>
      </w:r>
      <w:r w:rsidR="00D851C0" w:rsidRPr="00316148">
        <w:rPr>
          <w:rFonts w:ascii="Arial" w:hAnsi="Arial" w:cs="Arial"/>
          <w:color w:val="auto"/>
          <w:sz w:val="24"/>
        </w:rPr>
        <w:t xml:space="preserve">develop </w:t>
      </w:r>
      <w:r w:rsidRPr="00316148">
        <w:rPr>
          <w:rFonts w:ascii="Arial" w:hAnsi="Arial" w:cs="Arial"/>
          <w:color w:val="auto"/>
          <w:sz w:val="24"/>
        </w:rPr>
        <w:t>around the</w:t>
      </w:r>
      <w:r w:rsidR="003C3D0E" w:rsidRPr="00316148">
        <w:rPr>
          <w:rFonts w:ascii="Arial" w:hAnsi="Arial" w:cs="Arial"/>
          <w:color w:val="auto"/>
          <w:sz w:val="24"/>
        </w:rPr>
        <w:t>se</w:t>
      </w:r>
      <w:r w:rsidRPr="00316148">
        <w:rPr>
          <w:rFonts w:ascii="Arial" w:hAnsi="Arial" w:cs="Arial"/>
          <w:color w:val="auto"/>
          <w:sz w:val="24"/>
        </w:rPr>
        <w:t xml:space="preserve"> site</w:t>
      </w:r>
      <w:r w:rsidR="003C3D0E" w:rsidRPr="00316148">
        <w:rPr>
          <w:rFonts w:ascii="Arial" w:hAnsi="Arial" w:cs="Arial"/>
          <w:color w:val="auto"/>
          <w:sz w:val="24"/>
        </w:rPr>
        <w:t>s</w:t>
      </w:r>
      <w:r w:rsidRPr="00316148">
        <w:rPr>
          <w:rFonts w:ascii="Arial" w:hAnsi="Arial" w:cs="Arial"/>
          <w:color w:val="auto"/>
          <w:sz w:val="24"/>
        </w:rPr>
        <w:t xml:space="preserve"> </w:t>
      </w:r>
      <w:r w:rsidR="003C3D0E" w:rsidRPr="00316148">
        <w:rPr>
          <w:rFonts w:ascii="Arial" w:hAnsi="Arial" w:cs="Arial"/>
          <w:color w:val="auto"/>
          <w:sz w:val="24"/>
        </w:rPr>
        <w:t xml:space="preserve">because they provide </w:t>
      </w:r>
      <w:r w:rsidRPr="00316148">
        <w:rPr>
          <w:rFonts w:ascii="Arial" w:hAnsi="Arial" w:cs="Arial"/>
          <w:color w:val="auto"/>
          <w:sz w:val="24"/>
        </w:rPr>
        <w:t>a source of economic activity</w:t>
      </w:r>
      <w:r w:rsidR="003C3D0E" w:rsidRPr="00316148">
        <w:rPr>
          <w:rFonts w:ascii="Arial" w:hAnsi="Arial" w:cs="Arial"/>
          <w:color w:val="auto"/>
          <w:sz w:val="24"/>
        </w:rPr>
        <w:t xml:space="preserve"> and employment.</w:t>
      </w:r>
      <w:r w:rsidRPr="00316148">
        <w:rPr>
          <w:rFonts w:ascii="Arial" w:hAnsi="Arial" w:cs="Arial"/>
          <w:color w:val="auto"/>
          <w:sz w:val="24"/>
        </w:rPr>
        <w:t xml:space="preserve"> In either case, the exposure is concentrated in these communities and the health impacts can be significant.</w:t>
      </w:r>
    </w:p>
    <w:p w14:paraId="1C921BF9" w14:textId="64859A16" w:rsidR="003C3D0E" w:rsidRPr="00316148" w:rsidRDefault="003C3D0E" w:rsidP="003C3D0E">
      <w:pPr>
        <w:pStyle w:val="Box"/>
        <w:rPr>
          <w:rFonts w:ascii="Arial" w:hAnsi="Arial" w:cs="Arial"/>
          <w:color w:val="auto"/>
          <w:sz w:val="24"/>
        </w:rPr>
      </w:pPr>
      <w:r w:rsidRPr="00316148">
        <w:rPr>
          <w:rFonts w:ascii="Arial" w:hAnsi="Arial" w:cs="Arial"/>
          <w:color w:val="auto"/>
          <w:sz w:val="24"/>
        </w:rPr>
        <w:t xml:space="preserve">Thus, when we consider the risks associated with </w:t>
      </w:r>
      <w:r w:rsidR="00D851C0" w:rsidRPr="00316148">
        <w:rPr>
          <w:rFonts w:ascii="Arial" w:hAnsi="Arial" w:cs="Arial"/>
          <w:color w:val="auto"/>
          <w:sz w:val="24"/>
        </w:rPr>
        <w:t xml:space="preserve">things like </w:t>
      </w:r>
      <w:r w:rsidRPr="00316148">
        <w:rPr>
          <w:rFonts w:ascii="Arial" w:hAnsi="Arial" w:cs="Arial"/>
          <w:color w:val="auto"/>
          <w:sz w:val="24"/>
        </w:rPr>
        <w:t xml:space="preserve">chemical </w:t>
      </w:r>
      <w:r w:rsidR="00D851C0" w:rsidRPr="00316148">
        <w:rPr>
          <w:rFonts w:ascii="Arial" w:hAnsi="Arial" w:cs="Arial"/>
          <w:color w:val="auto"/>
          <w:sz w:val="24"/>
        </w:rPr>
        <w:t>plants, we must multiply</w:t>
      </w:r>
      <w:r w:rsidRPr="00316148">
        <w:rPr>
          <w:rFonts w:ascii="Arial" w:hAnsi="Arial" w:cs="Arial"/>
          <w:color w:val="auto"/>
          <w:sz w:val="24"/>
        </w:rPr>
        <w:t xml:space="preserve"> the </w:t>
      </w:r>
      <w:r w:rsidR="00D851C0" w:rsidRPr="00316148">
        <w:rPr>
          <w:rFonts w:ascii="Arial" w:hAnsi="Arial" w:cs="Arial"/>
          <w:color w:val="auto"/>
          <w:sz w:val="24"/>
        </w:rPr>
        <w:t xml:space="preserve">inherent </w:t>
      </w:r>
      <w:r w:rsidRPr="00316148">
        <w:rPr>
          <w:rFonts w:ascii="Arial" w:hAnsi="Arial" w:cs="Arial"/>
          <w:color w:val="auto"/>
          <w:sz w:val="24"/>
        </w:rPr>
        <w:t xml:space="preserve">hazard </w:t>
      </w:r>
      <w:r w:rsidR="00D851C0" w:rsidRPr="00316148">
        <w:rPr>
          <w:rFonts w:ascii="Arial" w:hAnsi="Arial" w:cs="Arial"/>
          <w:color w:val="auto"/>
          <w:sz w:val="24"/>
        </w:rPr>
        <w:t xml:space="preserve">of the chemicals </w:t>
      </w:r>
      <w:r w:rsidRPr="00316148">
        <w:rPr>
          <w:rFonts w:ascii="Arial" w:hAnsi="Arial" w:cs="Arial"/>
          <w:color w:val="auto"/>
          <w:sz w:val="24"/>
        </w:rPr>
        <w:t xml:space="preserve">with the </w:t>
      </w:r>
      <w:r w:rsidR="00D851C0" w:rsidRPr="00316148">
        <w:rPr>
          <w:rFonts w:ascii="Arial" w:hAnsi="Arial" w:cs="Arial"/>
          <w:color w:val="auto"/>
          <w:sz w:val="24"/>
        </w:rPr>
        <w:t xml:space="preserve">likelihood of certain community's exposure to those chemicals. Only then can we approach a clear understanding of the risks involved. </w:t>
      </w:r>
    </w:p>
    <w:p w14:paraId="4E7182F2" w14:textId="598FA987" w:rsidR="009C6BCA" w:rsidRPr="00316148" w:rsidRDefault="00554DC4" w:rsidP="00663ADD">
      <w:pPr>
        <w:pStyle w:val="Box"/>
        <w:spacing w:before="240" w:after="240"/>
        <w:rPr>
          <w:rFonts w:ascii="Georgia" w:hAnsi="Georgia" w:cs="Arial"/>
          <w:b/>
          <w:color w:val="auto"/>
          <w:sz w:val="32"/>
          <w:szCs w:val="32"/>
        </w:rPr>
      </w:pPr>
      <w:r w:rsidRPr="00316148">
        <w:rPr>
          <w:rFonts w:ascii="Georgia" w:hAnsi="Georgia" w:cs="Arial"/>
          <w:b/>
          <w:color w:val="auto"/>
          <w:sz w:val="32"/>
          <w:szCs w:val="32"/>
        </w:rPr>
        <w:t>“Start right where you are”</w:t>
      </w:r>
    </w:p>
    <w:p w14:paraId="73B96DDB" w14:textId="77777777" w:rsidR="00554DC4" w:rsidRPr="00316148" w:rsidRDefault="00554DC4" w:rsidP="009C40CC">
      <w:pPr>
        <w:pStyle w:val="Box"/>
        <w:rPr>
          <w:rFonts w:ascii="Arial" w:hAnsi="Arial" w:cs="Arial"/>
          <w:i/>
          <w:color w:val="auto"/>
          <w:sz w:val="24"/>
        </w:rPr>
      </w:pPr>
      <w:r w:rsidRPr="00316148">
        <w:rPr>
          <w:rFonts w:ascii="Arial" w:hAnsi="Arial" w:cs="Arial"/>
          <w:i/>
          <w:color w:val="auto"/>
          <w:sz w:val="24"/>
        </w:rPr>
        <w:t>View Rep. Mitchell’s presentation from Minute 8 to 12:50</w:t>
      </w:r>
    </w:p>
    <w:p w14:paraId="2BB852A3" w14:textId="295FA503" w:rsidR="00554DC4" w:rsidRPr="00316148" w:rsidRDefault="00554DC4" w:rsidP="009C40CC">
      <w:pPr>
        <w:pStyle w:val="Box"/>
        <w:rPr>
          <w:rFonts w:ascii="Arial" w:hAnsi="Arial" w:cs="Arial"/>
          <w:color w:val="auto"/>
          <w:sz w:val="24"/>
        </w:rPr>
      </w:pPr>
      <w:r w:rsidRPr="00316148">
        <w:rPr>
          <w:rFonts w:ascii="Arial" w:hAnsi="Arial" w:cs="Arial"/>
          <w:color w:val="auto"/>
          <w:sz w:val="24"/>
        </w:rPr>
        <w:t>Consider the different impacts of the chemical facility o</w:t>
      </w:r>
      <w:r w:rsidR="002B6EDA" w:rsidRPr="00316148">
        <w:rPr>
          <w:rFonts w:ascii="Arial" w:hAnsi="Arial" w:cs="Arial"/>
          <w:color w:val="auto"/>
          <w:sz w:val="24"/>
        </w:rPr>
        <w:t xml:space="preserve">n the surrounding communities. </w:t>
      </w:r>
      <w:r w:rsidRPr="00316148">
        <w:rPr>
          <w:rFonts w:ascii="Arial" w:hAnsi="Arial" w:cs="Arial"/>
          <w:color w:val="auto"/>
          <w:sz w:val="24"/>
        </w:rPr>
        <w:t xml:space="preserve">List as many different impacts as you can and associate </w:t>
      </w:r>
      <w:r w:rsidR="0073127D" w:rsidRPr="00316148">
        <w:rPr>
          <w:rFonts w:ascii="Arial" w:hAnsi="Arial" w:cs="Arial"/>
          <w:color w:val="auto"/>
          <w:sz w:val="24"/>
        </w:rPr>
        <w:t>each impact</w:t>
      </w:r>
      <w:r w:rsidRPr="00316148">
        <w:rPr>
          <w:rFonts w:ascii="Arial" w:hAnsi="Arial" w:cs="Arial"/>
          <w:color w:val="auto"/>
          <w:sz w:val="24"/>
        </w:rPr>
        <w:t xml:space="preserve"> with a specific type of person, e.g. resident, facility employee, etc. Do not just list negative impacts</w:t>
      </w:r>
      <w:r w:rsidR="0073127D" w:rsidRPr="00316148">
        <w:rPr>
          <w:rFonts w:ascii="Arial" w:hAnsi="Arial" w:cs="Arial"/>
          <w:color w:val="auto"/>
          <w:sz w:val="24"/>
        </w:rPr>
        <w:t>;</w:t>
      </w:r>
      <w:r w:rsidRPr="00316148">
        <w:rPr>
          <w:rFonts w:ascii="Arial" w:hAnsi="Arial" w:cs="Arial"/>
          <w:color w:val="auto"/>
          <w:sz w:val="24"/>
        </w:rPr>
        <w:t xml:space="preserve"> also consider any positive impacts that you hear about. Identify any tradeoffs between impacts.</w:t>
      </w:r>
    </w:p>
    <w:p w14:paraId="3407B72B" w14:textId="77777777" w:rsidR="00D01BC3" w:rsidRPr="00316148" w:rsidRDefault="00554DC4" w:rsidP="009C40CC">
      <w:pPr>
        <w:pStyle w:val="Box"/>
        <w:rPr>
          <w:rFonts w:ascii="Arial" w:hAnsi="Arial" w:cs="Arial"/>
          <w:color w:val="auto"/>
          <w:sz w:val="24"/>
        </w:rPr>
      </w:pPr>
      <w:r w:rsidRPr="00316148">
        <w:rPr>
          <w:rFonts w:ascii="Arial" w:hAnsi="Arial" w:cs="Arial"/>
          <w:color w:val="auto"/>
          <w:sz w:val="24"/>
        </w:rPr>
        <w:t>“Chemical Risk” is the inherent hazard to a subpopulation of the chemical multiplied by the probability of e</w:t>
      </w:r>
      <w:r w:rsidR="0073127D" w:rsidRPr="00316148">
        <w:rPr>
          <w:rFonts w:ascii="Arial" w:hAnsi="Arial" w:cs="Arial"/>
          <w:color w:val="auto"/>
          <w:sz w:val="24"/>
        </w:rPr>
        <w:t xml:space="preserve">xposure of that subpopulation. </w:t>
      </w:r>
    </w:p>
    <w:p w14:paraId="0CF5A823" w14:textId="77777777" w:rsidR="00D01BC3" w:rsidRPr="00316148" w:rsidRDefault="00554DC4" w:rsidP="00D01BC3">
      <w:pPr>
        <w:pStyle w:val="Box"/>
        <w:numPr>
          <w:ilvl w:val="0"/>
          <w:numId w:val="9"/>
        </w:numPr>
        <w:rPr>
          <w:rFonts w:ascii="Arial" w:hAnsi="Arial" w:cs="Arial"/>
          <w:color w:val="auto"/>
          <w:sz w:val="24"/>
        </w:rPr>
      </w:pPr>
      <w:r w:rsidRPr="00316148">
        <w:rPr>
          <w:rFonts w:ascii="Arial" w:hAnsi="Arial" w:cs="Arial"/>
          <w:color w:val="auto"/>
          <w:sz w:val="24"/>
        </w:rPr>
        <w:t>What specific types of subpopulations are likely to</w:t>
      </w:r>
      <w:r w:rsidR="0073127D" w:rsidRPr="00316148">
        <w:rPr>
          <w:rFonts w:ascii="Arial" w:hAnsi="Arial" w:cs="Arial"/>
          <w:color w:val="auto"/>
          <w:sz w:val="24"/>
        </w:rPr>
        <w:t xml:space="preserve"> have higher inherent hazards? </w:t>
      </w:r>
    </w:p>
    <w:p w14:paraId="7B8805D1" w14:textId="36693BD5" w:rsidR="00D01BC3" w:rsidRPr="00316148" w:rsidRDefault="006C5588" w:rsidP="00D01BC3">
      <w:pPr>
        <w:pStyle w:val="Box"/>
        <w:numPr>
          <w:ilvl w:val="0"/>
          <w:numId w:val="9"/>
        </w:numPr>
        <w:rPr>
          <w:rFonts w:ascii="Arial" w:hAnsi="Arial" w:cs="Arial"/>
          <w:color w:val="auto"/>
          <w:sz w:val="24"/>
        </w:rPr>
      </w:pPr>
      <w:r w:rsidRPr="00316148">
        <w:rPr>
          <w:rFonts w:ascii="Arial" w:hAnsi="Arial" w:cs="Arial"/>
          <w:color w:val="auto"/>
          <w:sz w:val="24"/>
        </w:rPr>
        <w:t>As described in the video, w</w:t>
      </w:r>
      <w:r w:rsidR="00554DC4" w:rsidRPr="00316148">
        <w:rPr>
          <w:rFonts w:ascii="Arial" w:hAnsi="Arial" w:cs="Arial"/>
          <w:color w:val="auto"/>
          <w:sz w:val="24"/>
        </w:rPr>
        <w:t xml:space="preserve">hat subpopulations </w:t>
      </w:r>
      <w:r w:rsidR="0073127D" w:rsidRPr="00316148">
        <w:rPr>
          <w:rFonts w:ascii="Arial" w:hAnsi="Arial" w:cs="Arial"/>
          <w:color w:val="auto"/>
          <w:sz w:val="24"/>
        </w:rPr>
        <w:t xml:space="preserve">have been exposed in this case, </w:t>
      </w:r>
      <w:r w:rsidR="00554DC4" w:rsidRPr="00316148">
        <w:rPr>
          <w:rFonts w:ascii="Arial" w:hAnsi="Arial" w:cs="Arial"/>
          <w:color w:val="auto"/>
          <w:sz w:val="24"/>
        </w:rPr>
        <w:t>a</w:t>
      </w:r>
      <w:r w:rsidR="0073127D" w:rsidRPr="00316148">
        <w:rPr>
          <w:rFonts w:ascii="Arial" w:hAnsi="Arial" w:cs="Arial"/>
          <w:color w:val="auto"/>
          <w:sz w:val="24"/>
        </w:rPr>
        <w:t xml:space="preserve">nd what are the consequences? </w:t>
      </w:r>
    </w:p>
    <w:p w14:paraId="5946F63A" w14:textId="3F04FDE4" w:rsidR="00554DC4" w:rsidRPr="00316148" w:rsidRDefault="006C5588" w:rsidP="00D01BC3">
      <w:pPr>
        <w:pStyle w:val="Box"/>
        <w:numPr>
          <w:ilvl w:val="0"/>
          <w:numId w:val="9"/>
        </w:numPr>
        <w:rPr>
          <w:rFonts w:ascii="Arial" w:hAnsi="Arial" w:cs="Arial"/>
          <w:color w:val="auto"/>
          <w:sz w:val="24"/>
        </w:rPr>
      </w:pPr>
      <w:r w:rsidRPr="00316148">
        <w:rPr>
          <w:rFonts w:ascii="Arial" w:hAnsi="Arial" w:cs="Arial"/>
          <w:color w:val="auto"/>
          <w:sz w:val="24"/>
        </w:rPr>
        <w:t xml:space="preserve">How </w:t>
      </w:r>
      <w:r w:rsidR="00554DC4" w:rsidRPr="00316148">
        <w:rPr>
          <w:rFonts w:ascii="Arial" w:hAnsi="Arial" w:cs="Arial"/>
          <w:color w:val="auto"/>
          <w:sz w:val="24"/>
        </w:rPr>
        <w:t xml:space="preserve">would you </w:t>
      </w:r>
      <w:r w:rsidRPr="00316148">
        <w:rPr>
          <w:rFonts w:ascii="Arial" w:hAnsi="Arial" w:cs="Arial"/>
          <w:color w:val="auto"/>
          <w:sz w:val="24"/>
        </w:rPr>
        <w:t xml:space="preserve">respond if you </w:t>
      </w:r>
      <w:r w:rsidR="00554DC4" w:rsidRPr="00316148">
        <w:rPr>
          <w:rFonts w:ascii="Arial" w:hAnsi="Arial" w:cs="Arial"/>
          <w:color w:val="auto"/>
          <w:sz w:val="24"/>
        </w:rPr>
        <w:t>were the plant manager?</w:t>
      </w:r>
    </w:p>
    <w:p w14:paraId="1261060F" w14:textId="77777777" w:rsidR="00554DC4" w:rsidRPr="00316148" w:rsidRDefault="00250234" w:rsidP="00663ADD">
      <w:pPr>
        <w:pStyle w:val="Box"/>
        <w:spacing w:before="240" w:after="240"/>
        <w:rPr>
          <w:rFonts w:ascii="Georgia" w:hAnsi="Georgia" w:cs="Arial"/>
          <w:b/>
          <w:color w:val="auto"/>
          <w:sz w:val="32"/>
          <w:szCs w:val="32"/>
        </w:rPr>
      </w:pPr>
      <w:r w:rsidRPr="00316148">
        <w:rPr>
          <w:rFonts w:ascii="Georgia" w:hAnsi="Georgia" w:cs="Arial"/>
          <w:b/>
          <w:color w:val="auto"/>
          <w:sz w:val="32"/>
          <w:szCs w:val="32"/>
        </w:rPr>
        <w:t xml:space="preserve">Fairburn Creek - </w:t>
      </w:r>
      <w:r w:rsidR="00554DC4" w:rsidRPr="00316148">
        <w:rPr>
          <w:rFonts w:ascii="Georgia" w:hAnsi="Georgia" w:cs="Arial"/>
          <w:b/>
          <w:color w:val="auto"/>
          <w:sz w:val="32"/>
          <w:szCs w:val="32"/>
        </w:rPr>
        <w:t>“Now this is the sulfur”</w:t>
      </w:r>
    </w:p>
    <w:p w14:paraId="2F323203" w14:textId="77777777" w:rsidR="00554DC4" w:rsidRPr="00316148" w:rsidRDefault="00554DC4" w:rsidP="009C40CC">
      <w:pPr>
        <w:pStyle w:val="Box"/>
        <w:rPr>
          <w:rFonts w:ascii="Arial" w:hAnsi="Arial" w:cs="Arial"/>
          <w:i/>
          <w:color w:val="auto"/>
          <w:sz w:val="24"/>
        </w:rPr>
      </w:pPr>
      <w:r w:rsidRPr="00316148">
        <w:rPr>
          <w:rFonts w:ascii="Arial" w:hAnsi="Arial" w:cs="Arial"/>
          <w:i/>
          <w:color w:val="auto"/>
          <w:sz w:val="24"/>
        </w:rPr>
        <w:t xml:space="preserve">View Rep. Mitchell’s presentation from Minute 14:07 to </w:t>
      </w:r>
      <w:r w:rsidR="001C6B01" w:rsidRPr="00316148">
        <w:rPr>
          <w:rFonts w:ascii="Arial" w:hAnsi="Arial" w:cs="Arial"/>
          <w:i/>
          <w:color w:val="auto"/>
          <w:sz w:val="24"/>
        </w:rPr>
        <w:t>18:02</w:t>
      </w:r>
    </w:p>
    <w:p w14:paraId="708E4E9E" w14:textId="6B3A920E" w:rsidR="00D01BC3" w:rsidRPr="00316148" w:rsidRDefault="00D01BC3" w:rsidP="009C40CC">
      <w:pPr>
        <w:pStyle w:val="Box"/>
        <w:rPr>
          <w:rFonts w:ascii="Arial" w:hAnsi="Arial" w:cs="Arial"/>
          <w:color w:val="auto"/>
          <w:sz w:val="24"/>
        </w:rPr>
      </w:pPr>
      <w:r w:rsidRPr="00316148">
        <w:rPr>
          <w:rFonts w:ascii="Arial" w:hAnsi="Arial" w:cs="Arial"/>
          <w:color w:val="auto"/>
          <w:sz w:val="24"/>
        </w:rPr>
        <w:t xml:space="preserve">The company described in this clip is one that you could easily work for as a chemical engineer. </w:t>
      </w:r>
      <w:proofErr w:type="gramStart"/>
      <w:r w:rsidRPr="00316148">
        <w:rPr>
          <w:rFonts w:ascii="Arial" w:hAnsi="Arial" w:cs="Arial"/>
          <w:color w:val="auto"/>
          <w:sz w:val="24"/>
        </w:rPr>
        <w:t>In light of</w:t>
      </w:r>
      <w:proofErr w:type="gramEnd"/>
      <w:r w:rsidRPr="00316148">
        <w:rPr>
          <w:rFonts w:ascii="Arial" w:hAnsi="Arial" w:cs="Arial"/>
          <w:color w:val="auto"/>
          <w:sz w:val="24"/>
        </w:rPr>
        <w:t xml:space="preserve"> </w:t>
      </w:r>
      <w:r w:rsidR="006C5588" w:rsidRPr="00316148">
        <w:rPr>
          <w:rFonts w:ascii="Arial" w:hAnsi="Arial" w:cs="Arial"/>
          <w:color w:val="auto"/>
          <w:sz w:val="24"/>
        </w:rPr>
        <w:t>this</w:t>
      </w:r>
      <w:r w:rsidRPr="00316148">
        <w:rPr>
          <w:rFonts w:ascii="Arial" w:hAnsi="Arial" w:cs="Arial"/>
          <w:color w:val="auto"/>
          <w:sz w:val="24"/>
        </w:rPr>
        <w:t xml:space="preserve">: </w:t>
      </w:r>
    </w:p>
    <w:p w14:paraId="0816B665" w14:textId="77777777" w:rsidR="006C5588" w:rsidRPr="00316148" w:rsidRDefault="00D01BC3" w:rsidP="009C40CC">
      <w:pPr>
        <w:pStyle w:val="Box"/>
        <w:numPr>
          <w:ilvl w:val="0"/>
          <w:numId w:val="8"/>
        </w:numPr>
        <w:rPr>
          <w:rFonts w:ascii="Arial" w:hAnsi="Arial" w:cs="Arial"/>
          <w:color w:val="auto"/>
          <w:sz w:val="24"/>
        </w:rPr>
      </w:pPr>
      <w:r w:rsidRPr="00316148">
        <w:rPr>
          <w:rFonts w:ascii="Arial" w:hAnsi="Arial" w:cs="Arial"/>
          <w:color w:val="auto"/>
          <w:sz w:val="24"/>
        </w:rPr>
        <w:t xml:space="preserve">What </w:t>
      </w:r>
      <w:r w:rsidR="00D2566D" w:rsidRPr="00316148">
        <w:rPr>
          <w:rFonts w:ascii="Arial" w:hAnsi="Arial" w:cs="Arial"/>
          <w:color w:val="auto"/>
          <w:sz w:val="24"/>
        </w:rPr>
        <w:t>is your reaction</w:t>
      </w:r>
      <w:r w:rsidRPr="00316148">
        <w:rPr>
          <w:rFonts w:ascii="Arial" w:hAnsi="Arial" w:cs="Arial"/>
          <w:color w:val="auto"/>
          <w:sz w:val="24"/>
        </w:rPr>
        <w:t xml:space="preserve"> to this information</w:t>
      </w:r>
      <w:r w:rsidR="00D2566D" w:rsidRPr="00316148">
        <w:rPr>
          <w:rFonts w:ascii="Arial" w:hAnsi="Arial" w:cs="Arial"/>
          <w:color w:val="auto"/>
          <w:sz w:val="24"/>
        </w:rPr>
        <w:t xml:space="preserve">? </w:t>
      </w:r>
    </w:p>
    <w:p w14:paraId="41F279AA" w14:textId="4102161A" w:rsidR="00D01BC3" w:rsidRPr="00316148" w:rsidRDefault="00D2566D" w:rsidP="009C40CC">
      <w:pPr>
        <w:pStyle w:val="Box"/>
        <w:numPr>
          <w:ilvl w:val="0"/>
          <w:numId w:val="8"/>
        </w:numPr>
        <w:rPr>
          <w:rFonts w:ascii="Arial" w:hAnsi="Arial" w:cs="Arial"/>
          <w:color w:val="auto"/>
          <w:sz w:val="24"/>
        </w:rPr>
      </w:pPr>
      <w:r w:rsidRPr="00316148">
        <w:rPr>
          <w:rFonts w:ascii="Arial" w:hAnsi="Arial" w:cs="Arial"/>
          <w:color w:val="auto"/>
          <w:sz w:val="24"/>
        </w:rPr>
        <w:t xml:space="preserve">Why do you think community members didn’t complain? </w:t>
      </w:r>
    </w:p>
    <w:p w14:paraId="023E2360" w14:textId="77777777" w:rsidR="006C5588" w:rsidRPr="00316148" w:rsidRDefault="00250234" w:rsidP="009C40CC">
      <w:pPr>
        <w:pStyle w:val="Box"/>
        <w:numPr>
          <w:ilvl w:val="0"/>
          <w:numId w:val="8"/>
        </w:numPr>
        <w:rPr>
          <w:rFonts w:ascii="Arial" w:hAnsi="Arial" w:cs="Arial"/>
          <w:color w:val="auto"/>
          <w:sz w:val="24"/>
        </w:rPr>
      </w:pPr>
      <w:r w:rsidRPr="00316148">
        <w:rPr>
          <w:rFonts w:ascii="Arial" w:hAnsi="Arial" w:cs="Arial"/>
          <w:color w:val="auto"/>
          <w:sz w:val="24"/>
        </w:rPr>
        <w:t xml:space="preserve">What is the property owner trying to hide? </w:t>
      </w:r>
    </w:p>
    <w:p w14:paraId="14F40A3A" w14:textId="7E97023F" w:rsidR="00D01BC3" w:rsidRPr="00316148" w:rsidRDefault="00250234" w:rsidP="009C40CC">
      <w:pPr>
        <w:pStyle w:val="Box"/>
        <w:numPr>
          <w:ilvl w:val="0"/>
          <w:numId w:val="8"/>
        </w:numPr>
        <w:rPr>
          <w:rFonts w:ascii="Arial" w:hAnsi="Arial" w:cs="Arial"/>
          <w:color w:val="auto"/>
          <w:sz w:val="24"/>
        </w:rPr>
      </w:pPr>
      <w:r w:rsidRPr="00316148">
        <w:rPr>
          <w:rFonts w:ascii="Arial" w:hAnsi="Arial" w:cs="Arial"/>
          <w:color w:val="auto"/>
          <w:sz w:val="24"/>
        </w:rPr>
        <w:t>Historically what has been unofficially sited there?</w:t>
      </w:r>
    </w:p>
    <w:p w14:paraId="1B2F7676" w14:textId="24DFD05A" w:rsidR="00250234" w:rsidRPr="00316148" w:rsidRDefault="00250234" w:rsidP="009C40CC">
      <w:pPr>
        <w:pStyle w:val="Box"/>
        <w:numPr>
          <w:ilvl w:val="0"/>
          <w:numId w:val="8"/>
        </w:numPr>
        <w:rPr>
          <w:rFonts w:ascii="Arial" w:hAnsi="Arial" w:cs="Arial"/>
          <w:color w:val="auto"/>
          <w:sz w:val="24"/>
        </w:rPr>
      </w:pPr>
      <w:r w:rsidRPr="00316148">
        <w:rPr>
          <w:rFonts w:ascii="Arial" w:hAnsi="Arial" w:cs="Arial"/>
          <w:color w:val="auto"/>
          <w:sz w:val="24"/>
        </w:rPr>
        <w:t>“Illegal dumping” has plagued c</w:t>
      </w:r>
      <w:r w:rsidR="0073127D" w:rsidRPr="00316148">
        <w:rPr>
          <w:rFonts w:ascii="Arial" w:hAnsi="Arial" w:cs="Arial"/>
          <w:color w:val="auto"/>
          <w:sz w:val="24"/>
        </w:rPr>
        <w:t xml:space="preserve">ommunities throughout history. </w:t>
      </w:r>
      <w:r w:rsidRPr="00316148">
        <w:rPr>
          <w:rFonts w:ascii="Arial" w:hAnsi="Arial" w:cs="Arial"/>
          <w:color w:val="auto"/>
          <w:sz w:val="24"/>
        </w:rPr>
        <w:t xml:space="preserve">What type of community typically suffers </w:t>
      </w:r>
      <w:r w:rsidR="0073127D" w:rsidRPr="00316148">
        <w:rPr>
          <w:rFonts w:ascii="Arial" w:hAnsi="Arial" w:cs="Arial"/>
          <w:color w:val="auto"/>
          <w:sz w:val="24"/>
        </w:rPr>
        <w:t xml:space="preserve">the most from illegal dumping? </w:t>
      </w:r>
      <w:r w:rsidRPr="00316148">
        <w:rPr>
          <w:rFonts w:ascii="Arial" w:hAnsi="Arial" w:cs="Arial"/>
          <w:color w:val="auto"/>
          <w:sz w:val="24"/>
        </w:rPr>
        <w:t>What laws exist to protect communiti</w:t>
      </w:r>
      <w:r w:rsidR="0073127D" w:rsidRPr="00316148">
        <w:rPr>
          <w:rFonts w:ascii="Arial" w:hAnsi="Arial" w:cs="Arial"/>
          <w:color w:val="auto"/>
          <w:sz w:val="24"/>
        </w:rPr>
        <w:t xml:space="preserve">es from this type of activity? </w:t>
      </w:r>
      <w:r w:rsidRPr="00316148">
        <w:rPr>
          <w:rFonts w:ascii="Arial" w:hAnsi="Arial" w:cs="Arial"/>
          <w:color w:val="auto"/>
          <w:sz w:val="24"/>
        </w:rPr>
        <w:t>By whom and how are those laws enforced?</w:t>
      </w:r>
    </w:p>
    <w:p w14:paraId="06E05B52" w14:textId="77777777" w:rsidR="00250234" w:rsidRPr="00316148" w:rsidRDefault="00250234" w:rsidP="00663ADD">
      <w:pPr>
        <w:pStyle w:val="Box"/>
        <w:spacing w:before="240" w:after="240"/>
        <w:rPr>
          <w:rFonts w:ascii="Georgia" w:hAnsi="Georgia" w:cs="Arial"/>
          <w:b/>
          <w:color w:val="auto"/>
          <w:sz w:val="32"/>
          <w:szCs w:val="32"/>
        </w:rPr>
      </w:pPr>
      <w:r w:rsidRPr="00316148">
        <w:rPr>
          <w:rFonts w:ascii="Georgia" w:hAnsi="Georgia" w:cs="Arial"/>
          <w:b/>
          <w:color w:val="auto"/>
          <w:sz w:val="32"/>
          <w:szCs w:val="32"/>
        </w:rPr>
        <w:lastRenderedPageBreak/>
        <w:t>“This is the target area”</w:t>
      </w:r>
    </w:p>
    <w:p w14:paraId="681C1315" w14:textId="77777777" w:rsidR="00250234" w:rsidRPr="00316148" w:rsidRDefault="00250234" w:rsidP="009C40CC">
      <w:pPr>
        <w:pStyle w:val="Box"/>
        <w:rPr>
          <w:rFonts w:ascii="Arial" w:hAnsi="Arial" w:cs="Arial"/>
          <w:i/>
          <w:color w:val="auto"/>
          <w:sz w:val="24"/>
        </w:rPr>
      </w:pPr>
      <w:r w:rsidRPr="00316148">
        <w:rPr>
          <w:rFonts w:ascii="Arial" w:hAnsi="Arial" w:cs="Arial"/>
          <w:i/>
          <w:color w:val="auto"/>
          <w:sz w:val="24"/>
        </w:rPr>
        <w:t>View Rep. Mitchell’s presentation from Minute 31:44 to 34:45</w:t>
      </w:r>
    </w:p>
    <w:p w14:paraId="1814F29C" w14:textId="77777777" w:rsidR="00250234" w:rsidRPr="00316148" w:rsidRDefault="00250234" w:rsidP="00D01BC3">
      <w:pPr>
        <w:pStyle w:val="Box"/>
        <w:numPr>
          <w:ilvl w:val="0"/>
          <w:numId w:val="6"/>
        </w:numPr>
        <w:rPr>
          <w:rFonts w:ascii="Arial" w:hAnsi="Arial" w:cs="Arial"/>
          <w:color w:val="auto"/>
          <w:sz w:val="24"/>
        </w:rPr>
      </w:pPr>
      <w:r w:rsidRPr="00316148">
        <w:rPr>
          <w:rFonts w:ascii="Arial" w:hAnsi="Arial" w:cs="Arial"/>
          <w:color w:val="auto"/>
          <w:sz w:val="24"/>
        </w:rPr>
        <w:t>Explain why zoning can be an important element of protecting communities from environmental harm.</w:t>
      </w:r>
    </w:p>
    <w:p w14:paraId="76AC0650" w14:textId="77777777" w:rsidR="00250234" w:rsidRPr="00316148" w:rsidRDefault="00450A64" w:rsidP="00D01BC3">
      <w:pPr>
        <w:pStyle w:val="Box"/>
        <w:numPr>
          <w:ilvl w:val="0"/>
          <w:numId w:val="6"/>
        </w:numPr>
        <w:rPr>
          <w:rFonts w:ascii="Arial" w:hAnsi="Arial" w:cs="Arial"/>
          <w:color w:val="auto"/>
          <w:sz w:val="24"/>
        </w:rPr>
      </w:pPr>
      <w:r w:rsidRPr="00316148">
        <w:rPr>
          <w:rFonts w:ascii="Arial" w:hAnsi="Arial" w:cs="Arial"/>
          <w:color w:val="auto"/>
          <w:sz w:val="24"/>
        </w:rPr>
        <w:t>What was the problem with emergency access?</w:t>
      </w:r>
    </w:p>
    <w:p w14:paraId="407B1B61" w14:textId="77777777" w:rsidR="00450A64" w:rsidRPr="00316148" w:rsidRDefault="00450A64" w:rsidP="00D01BC3">
      <w:pPr>
        <w:pStyle w:val="Box"/>
        <w:numPr>
          <w:ilvl w:val="0"/>
          <w:numId w:val="6"/>
        </w:numPr>
        <w:rPr>
          <w:rFonts w:ascii="Arial" w:hAnsi="Arial" w:cs="Arial"/>
          <w:color w:val="auto"/>
          <w:sz w:val="24"/>
        </w:rPr>
      </w:pPr>
      <w:r w:rsidRPr="00316148">
        <w:rPr>
          <w:rFonts w:ascii="Arial" w:hAnsi="Arial" w:cs="Arial"/>
          <w:color w:val="auto"/>
          <w:sz w:val="24"/>
        </w:rPr>
        <w:t>Give a brief account of the causal chain that could have led to a ma</w:t>
      </w:r>
      <w:r w:rsidR="002B6EDA" w:rsidRPr="00316148">
        <w:rPr>
          <w:rFonts w:ascii="Arial" w:hAnsi="Arial" w:cs="Arial"/>
          <w:color w:val="auto"/>
          <w:sz w:val="24"/>
        </w:rPr>
        <w:t xml:space="preserve">jor explosion at the facility. </w:t>
      </w:r>
      <w:r w:rsidRPr="00316148">
        <w:rPr>
          <w:rFonts w:ascii="Arial" w:hAnsi="Arial" w:cs="Arial"/>
          <w:color w:val="auto"/>
          <w:sz w:val="24"/>
        </w:rPr>
        <w:t>Identify the chemicals involved and provide data on their explosive limits and potential.</w:t>
      </w:r>
    </w:p>
    <w:p w14:paraId="29944EDA" w14:textId="08BEB4E8" w:rsidR="00D01BC3" w:rsidRPr="00316148" w:rsidRDefault="001D68D9" w:rsidP="009C40CC">
      <w:pPr>
        <w:pStyle w:val="Box"/>
        <w:numPr>
          <w:ilvl w:val="0"/>
          <w:numId w:val="6"/>
        </w:numPr>
        <w:rPr>
          <w:rFonts w:ascii="Arial" w:hAnsi="Arial" w:cs="Arial"/>
          <w:color w:val="auto"/>
          <w:sz w:val="24"/>
        </w:rPr>
      </w:pPr>
      <w:r w:rsidRPr="00316148">
        <w:rPr>
          <w:rFonts w:ascii="Arial" w:hAnsi="Arial" w:cs="Arial"/>
          <w:color w:val="auto"/>
          <w:sz w:val="24"/>
        </w:rPr>
        <w:t>Identify the resources avai</w:t>
      </w:r>
      <w:r w:rsidR="0073127D" w:rsidRPr="00316148">
        <w:rPr>
          <w:rFonts w:ascii="Arial" w:hAnsi="Arial" w:cs="Arial"/>
          <w:color w:val="auto"/>
          <w:sz w:val="24"/>
        </w:rPr>
        <w:t>lable to deal with the danger. I</w:t>
      </w:r>
      <w:r w:rsidRPr="00316148">
        <w:rPr>
          <w:rFonts w:ascii="Arial" w:hAnsi="Arial" w:cs="Arial"/>
          <w:color w:val="auto"/>
          <w:sz w:val="24"/>
        </w:rPr>
        <w:t>f they are inadequate, why do you think more resources were not made available?</w:t>
      </w:r>
    </w:p>
    <w:p w14:paraId="2EE9E851" w14:textId="77777777" w:rsidR="00450A64" w:rsidRPr="00316148" w:rsidRDefault="00450A64" w:rsidP="009C40CC">
      <w:pPr>
        <w:pStyle w:val="Box"/>
        <w:rPr>
          <w:rFonts w:ascii="Arial" w:hAnsi="Arial" w:cs="Arial"/>
          <w:i/>
          <w:color w:val="auto"/>
          <w:sz w:val="24"/>
        </w:rPr>
      </w:pPr>
      <w:r w:rsidRPr="00316148">
        <w:rPr>
          <w:rFonts w:ascii="Arial" w:hAnsi="Arial" w:cs="Arial"/>
          <w:i/>
          <w:color w:val="auto"/>
          <w:sz w:val="24"/>
        </w:rPr>
        <w:t xml:space="preserve">View Rep. Mitchell’s presentation from </w:t>
      </w:r>
      <w:r w:rsidR="0073127D" w:rsidRPr="00316148">
        <w:rPr>
          <w:rFonts w:ascii="Arial" w:hAnsi="Arial" w:cs="Arial"/>
          <w:i/>
          <w:color w:val="auto"/>
          <w:sz w:val="24"/>
        </w:rPr>
        <w:t xml:space="preserve">Minute </w:t>
      </w:r>
      <w:r w:rsidRPr="00316148">
        <w:rPr>
          <w:rFonts w:ascii="Arial" w:hAnsi="Arial" w:cs="Arial"/>
          <w:i/>
          <w:color w:val="auto"/>
          <w:sz w:val="24"/>
        </w:rPr>
        <w:t xml:space="preserve">51:04 to </w:t>
      </w:r>
      <w:r w:rsidR="0073127D" w:rsidRPr="00316148">
        <w:rPr>
          <w:rFonts w:ascii="Arial" w:hAnsi="Arial" w:cs="Arial"/>
          <w:i/>
          <w:color w:val="auto"/>
          <w:sz w:val="24"/>
        </w:rPr>
        <w:t xml:space="preserve">Minute </w:t>
      </w:r>
      <w:r w:rsidRPr="00316148">
        <w:rPr>
          <w:rFonts w:ascii="Arial" w:hAnsi="Arial" w:cs="Arial"/>
          <w:i/>
          <w:color w:val="auto"/>
          <w:sz w:val="24"/>
        </w:rPr>
        <w:t>52:29</w:t>
      </w:r>
    </w:p>
    <w:p w14:paraId="5E8232D5" w14:textId="77777777" w:rsidR="00450A64" w:rsidRPr="00316148" w:rsidRDefault="00450A64" w:rsidP="00D01BC3">
      <w:pPr>
        <w:pStyle w:val="Box"/>
        <w:numPr>
          <w:ilvl w:val="0"/>
          <w:numId w:val="7"/>
        </w:numPr>
        <w:rPr>
          <w:rFonts w:ascii="Arial" w:hAnsi="Arial" w:cs="Arial"/>
          <w:color w:val="auto"/>
          <w:sz w:val="24"/>
        </w:rPr>
      </w:pPr>
      <w:r w:rsidRPr="00316148">
        <w:rPr>
          <w:rFonts w:ascii="Arial" w:hAnsi="Arial" w:cs="Arial"/>
          <w:color w:val="auto"/>
          <w:sz w:val="24"/>
        </w:rPr>
        <w:t>Are you convinced that the problem with emergency access has been resolved?</w:t>
      </w:r>
      <w:r w:rsidR="0073127D" w:rsidRPr="00316148">
        <w:rPr>
          <w:rFonts w:ascii="Arial" w:hAnsi="Arial" w:cs="Arial"/>
          <w:color w:val="auto"/>
          <w:sz w:val="24"/>
        </w:rPr>
        <w:t xml:space="preserve"> </w:t>
      </w:r>
      <w:r w:rsidR="001D68D9" w:rsidRPr="00316148">
        <w:rPr>
          <w:rFonts w:ascii="Arial" w:hAnsi="Arial" w:cs="Arial"/>
          <w:color w:val="auto"/>
          <w:sz w:val="24"/>
        </w:rPr>
        <w:t>What further steps would you recommend?</w:t>
      </w:r>
    </w:p>
    <w:p w14:paraId="43E4F330" w14:textId="77777777" w:rsidR="001D68D9" w:rsidRPr="00316148" w:rsidRDefault="001D68D9" w:rsidP="00D01BC3">
      <w:pPr>
        <w:pStyle w:val="Box"/>
        <w:numPr>
          <w:ilvl w:val="0"/>
          <w:numId w:val="7"/>
        </w:numPr>
        <w:rPr>
          <w:rFonts w:ascii="Arial" w:hAnsi="Arial" w:cs="Arial"/>
          <w:color w:val="auto"/>
          <w:sz w:val="24"/>
        </w:rPr>
      </w:pPr>
      <w:r w:rsidRPr="00316148">
        <w:rPr>
          <w:rFonts w:ascii="Arial" w:hAnsi="Arial" w:cs="Arial"/>
          <w:color w:val="auto"/>
          <w:sz w:val="24"/>
        </w:rPr>
        <w:t>Are you convinced that the situation i</w:t>
      </w:r>
      <w:r w:rsidR="0073127D" w:rsidRPr="00316148">
        <w:rPr>
          <w:rFonts w:ascii="Arial" w:hAnsi="Arial" w:cs="Arial"/>
          <w:color w:val="auto"/>
          <w:sz w:val="24"/>
        </w:rPr>
        <w:t xml:space="preserve">s being managed appropriately? </w:t>
      </w:r>
      <w:r w:rsidRPr="00316148">
        <w:rPr>
          <w:rFonts w:ascii="Arial" w:hAnsi="Arial" w:cs="Arial"/>
          <w:color w:val="auto"/>
          <w:sz w:val="24"/>
        </w:rPr>
        <w:t>What other procedures and res</w:t>
      </w:r>
      <w:r w:rsidR="0073127D" w:rsidRPr="00316148">
        <w:rPr>
          <w:rFonts w:ascii="Arial" w:hAnsi="Arial" w:cs="Arial"/>
          <w:color w:val="auto"/>
          <w:sz w:val="24"/>
        </w:rPr>
        <w:t>ources would you recommend be</w:t>
      </w:r>
      <w:r w:rsidRPr="00316148">
        <w:rPr>
          <w:rFonts w:ascii="Arial" w:hAnsi="Arial" w:cs="Arial"/>
          <w:color w:val="auto"/>
          <w:sz w:val="24"/>
        </w:rPr>
        <w:t xml:space="preserve"> put in place and made available?</w:t>
      </w:r>
    </w:p>
    <w:p w14:paraId="41526229" w14:textId="77777777" w:rsidR="00843237" w:rsidRPr="00316148" w:rsidRDefault="00843237" w:rsidP="00663ADD">
      <w:pPr>
        <w:pStyle w:val="Box"/>
        <w:spacing w:before="240" w:after="240"/>
        <w:rPr>
          <w:rFonts w:ascii="Georgia" w:hAnsi="Georgia" w:cs="Arial"/>
          <w:b/>
          <w:color w:val="auto"/>
          <w:sz w:val="32"/>
          <w:szCs w:val="32"/>
        </w:rPr>
      </w:pPr>
      <w:r w:rsidRPr="00316148">
        <w:rPr>
          <w:rFonts w:ascii="Georgia" w:hAnsi="Georgia" w:cs="Arial"/>
          <w:b/>
          <w:color w:val="auto"/>
          <w:sz w:val="32"/>
          <w:szCs w:val="32"/>
        </w:rPr>
        <w:t>“Alone we can do so little, togethe</w:t>
      </w:r>
      <w:r w:rsidR="0073127D" w:rsidRPr="00316148">
        <w:rPr>
          <w:rFonts w:ascii="Georgia" w:hAnsi="Georgia" w:cs="Arial"/>
          <w:b/>
          <w:color w:val="auto"/>
          <w:sz w:val="32"/>
          <w:szCs w:val="32"/>
        </w:rPr>
        <w:t>r we can do so much</w:t>
      </w:r>
      <w:r w:rsidRPr="00316148">
        <w:rPr>
          <w:rFonts w:ascii="Georgia" w:hAnsi="Georgia" w:cs="Arial"/>
          <w:b/>
          <w:color w:val="auto"/>
          <w:sz w:val="32"/>
          <w:szCs w:val="32"/>
        </w:rPr>
        <w:t>” – Helen Keller</w:t>
      </w:r>
    </w:p>
    <w:p w14:paraId="108CA40D" w14:textId="77777777" w:rsidR="001D68D9" w:rsidRPr="00316148" w:rsidRDefault="00843237" w:rsidP="009C40CC">
      <w:pPr>
        <w:pStyle w:val="Box"/>
        <w:rPr>
          <w:rFonts w:ascii="Arial" w:hAnsi="Arial" w:cs="Arial"/>
          <w:i/>
          <w:color w:val="auto"/>
          <w:sz w:val="24"/>
        </w:rPr>
      </w:pPr>
      <w:r w:rsidRPr="00316148">
        <w:rPr>
          <w:rFonts w:ascii="Arial" w:hAnsi="Arial" w:cs="Arial"/>
          <w:i/>
          <w:color w:val="auto"/>
          <w:sz w:val="24"/>
        </w:rPr>
        <w:t>View Rep. Mitchell’s presentation from Minute 1:00 to 1:03</w:t>
      </w:r>
    </w:p>
    <w:p w14:paraId="38851E0E" w14:textId="64A3E97B" w:rsidR="00D01BC3" w:rsidRPr="00316148" w:rsidRDefault="004E21EA" w:rsidP="009C40CC">
      <w:pPr>
        <w:pStyle w:val="Box"/>
        <w:rPr>
          <w:rFonts w:ascii="Arial" w:hAnsi="Arial" w:cs="Arial"/>
          <w:color w:val="auto"/>
          <w:sz w:val="24"/>
        </w:rPr>
      </w:pPr>
      <w:r w:rsidRPr="00316148">
        <w:rPr>
          <w:rFonts w:ascii="Arial" w:hAnsi="Arial" w:cs="Arial"/>
          <w:color w:val="auto"/>
          <w:sz w:val="24"/>
        </w:rPr>
        <w:t>Reflect on</w:t>
      </w:r>
      <w:r w:rsidR="00375177" w:rsidRPr="00316148">
        <w:rPr>
          <w:rFonts w:ascii="Arial" w:hAnsi="Arial" w:cs="Arial"/>
          <w:color w:val="auto"/>
          <w:sz w:val="24"/>
        </w:rPr>
        <w:t xml:space="preserve"> Rep. Mitchell’s closing</w:t>
      </w:r>
      <w:r w:rsidRPr="00316148">
        <w:rPr>
          <w:rFonts w:ascii="Arial" w:hAnsi="Arial" w:cs="Arial"/>
          <w:color w:val="auto"/>
          <w:sz w:val="24"/>
        </w:rPr>
        <w:t xml:space="preserve"> remarks and write a couple of sentences about how you should behave as a chemical engineer.</w:t>
      </w:r>
      <w:r w:rsidR="00D2566D" w:rsidRPr="00316148">
        <w:rPr>
          <w:rFonts w:ascii="Arial" w:hAnsi="Arial" w:cs="Arial"/>
          <w:color w:val="auto"/>
          <w:sz w:val="24"/>
        </w:rPr>
        <w:t xml:space="preserve"> </w:t>
      </w:r>
      <w:r w:rsidR="00D01BC3" w:rsidRPr="00316148">
        <w:rPr>
          <w:rFonts w:ascii="Arial" w:hAnsi="Arial" w:cs="Arial"/>
          <w:color w:val="auto"/>
          <w:sz w:val="24"/>
        </w:rPr>
        <w:t xml:space="preserve">Ask yourself: </w:t>
      </w:r>
    </w:p>
    <w:p w14:paraId="43255F47" w14:textId="77777777" w:rsidR="00D01BC3" w:rsidRPr="00316148" w:rsidRDefault="00D2566D" w:rsidP="00D01BC3">
      <w:pPr>
        <w:pStyle w:val="Box"/>
        <w:numPr>
          <w:ilvl w:val="0"/>
          <w:numId w:val="5"/>
        </w:numPr>
        <w:rPr>
          <w:rFonts w:ascii="Arial" w:hAnsi="Arial" w:cs="Arial"/>
          <w:color w:val="auto"/>
          <w:sz w:val="24"/>
        </w:rPr>
      </w:pPr>
      <w:r w:rsidRPr="00316148">
        <w:rPr>
          <w:rFonts w:ascii="Arial" w:hAnsi="Arial" w:cs="Arial"/>
          <w:color w:val="auto"/>
          <w:sz w:val="24"/>
        </w:rPr>
        <w:t xml:space="preserve">What are your responsibilities to the community in which you are working? </w:t>
      </w:r>
    </w:p>
    <w:p w14:paraId="183A330C" w14:textId="55DD6D56" w:rsidR="004B464F" w:rsidRPr="00663ADD" w:rsidRDefault="00D2566D" w:rsidP="00C927E4">
      <w:pPr>
        <w:pStyle w:val="Box"/>
        <w:numPr>
          <w:ilvl w:val="0"/>
          <w:numId w:val="5"/>
        </w:numPr>
        <w:rPr>
          <w:rFonts w:ascii="Arial" w:hAnsi="Arial" w:cs="Arial"/>
          <w:color w:val="auto"/>
          <w:sz w:val="24"/>
        </w:rPr>
      </w:pPr>
      <w:r w:rsidRPr="00316148">
        <w:rPr>
          <w:rFonts w:ascii="Arial" w:hAnsi="Arial" w:cs="Arial"/>
          <w:color w:val="auto"/>
          <w:sz w:val="24"/>
        </w:rPr>
        <w:t xml:space="preserve">Are your ethical responsibilities different when the community is disadvantaged/low income/without equal access to resources and power in decision making? </w:t>
      </w:r>
      <w:r w:rsidR="00636022" w:rsidRPr="00316148">
        <w:rPr>
          <w:rFonts w:ascii="Arial" w:hAnsi="Arial" w:cs="Arial"/>
          <w:color w:val="auto"/>
          <w:sz w:val="24"/>
        </w:rPr>
        <w:t xml:space="preserve">How and why? </w:t>
      </w:r>
    </w:p>
    <w:p w14:paraId="253665E4" w14:textId="554A2354" w:rsidR="00843237" w:rsidRPr="00316148" w:rsidRDefault="003C3D0E" w:rsidP="00663ADD">
      <w:pPr>
        <w:pStyle w:val="Box"/>
        <w:spacing w:before="240" w:after="240"/>
        <w:rPr>
          <w:rFonts w:ascii="Georgia" w:hAnsi="Georgia" w:cs="Arial"/>
          <w:b/>
          <w:color w:val="auto"/>
          <w:sz w:val="32"/>
          <w:szCs w:val="32"/>
        </w:rPr>
      </w:pPr>
      <w:r w:rsidRPr="00316148">
        <w:rPr>
          <w:rFonts w:ascii="Georgia" w:hAnsi="Georgia" w:cs="Arial"/>
          <w:b/>
          <w:color w:val="auto"/>
          <w:sz w:val="32"/>
          <w:szCs w:val="32"/>
        </w:rPr>
        <w:t xml:space="preserve">Further Reading </w:t>
      </w:r>
    </w:p>
    <w:p w14:paraId="29A1BC39" w14:textId="12541053" w:rsidR="00C927E4" w:rsidRPr="00316148" w:rsidRDefault="000A6C45" w:rsidP="003C3D0E">
      <w:pPr>
        <w:pStyle w:val="Box"/>
        <w:ind w:left="720" w:hanging="720"/>
        <w:rPr>
          <w:rFonts w:ascii="Arial" w:hAnsi="Arial" w:cs="Arial"/>
          <w:color w:val="auto"/>
          <w:sz w:val="24"/>
        </w:rPr>
      </w:pPr>
      <w:r w:rsidRPr="00316148">
        <w:rPr>
          <w:rFonts w:ascii="Arial" w:hAnsi="Arial" w:cs="Arial"/>
          <w:color w:val="auto"/>
          <w:sz w:val="24"/>
        </w:rPr>
        <w:t xml:space="preserve">Joseph V. </w:t>
      </w:r>
      <w:proofErr w:type="spellStart"/>
      <w:r w:rsidRPr="00316148">
        <w:rPr>
          <w:rFonts w:ascii="Arial" w:hAnsi="Arial" w:cs="Arial"/>
          <w:color w:val="auto"/>
          <w:sz w:val="24"/>
        </w:rPr>
        <w:t>Rodricks</w:t>
      </w:r>
      <w:proofErr w:type="spellEnd"/>
      <w:r w:rsidRPr="00316148">
        <w:rPr>
          <w:rFonts w:ascii="Arial" w:hAnsi="Arial" w:cs="Arial"/>
          <w:color w:val="auto"/>
          <w:sz w:val="24"/>
        </w:rPr>
        <w:t xml:space="preserve">, </w:t>
      </w:r>
      <w:r w:rsidRPr="00316148">
        <w:rPr>
          <w:rFonts w:ascii="Arial" w:hAnsi="Arial" w:cs="Arial"/>
          <w:i/>
          <w:color w:val="auto"/>
          <w:sz w:val="24"/>
        </w:rPr>
        <w:t>Calculated Risks, The toxicity and human health risks of chemicals in our environment</w:t>
      </w:r>
      <w:r w:rsidRPr="00316148">
        <w:rPr>
          <w:rFonts w:ascii="Arial" w:hAnsi="Arial" w:cs="Arial"/>
          <w:color w:val="auto"/>
          <w:sz w:val="24"/>
        </w:rPr>
        <w:t>, Cambridge University Press, 1992.</w:t>
      </w:r>
    </w:p>
    <w:p w14:paraId="32EFACE7" w14:textId="7307385D" w:rsidR="009C40CC" w:rsidRDefault="009C40CC">
      <w:r>
        <w:br w:type="page"/>
      </w:r>
    </w:p>
    <w:p w14:paraId="13AAC65C" w14:textId="2AB86F69" w:rsidR="00D60006" w:rsidRPr="00663ADD" w:rsidRDefault="009C40CC" w:rsidP="00663ADD">
      <w:pPr>
        <w:pBdr>
          <w:bottom w:val="single" w:sz="4" w:space="1" w:color="auto"/>
        </w:pBdr>
        <w:spacing w:before="360" w:after="360"/>
        <w:rPr>
          <w:rFonts w:ascii="Georgia" w:hAnsi="Georgia"/>
          <w:bCs/>
          <w:color w:val="000000" w:themeColor="text1"/>
          <w:sz w:val="40"/>
          <w:szCs w:val="40"/>
        </w:rPr>
      </w:pPr>
      <w:r w:rsidRPr="00316148">
        <w:rPr>
          <w:rFonts w:ascii="Georgia" w:hAnsi="Georgia"/>
          <w:bCs/>
          <w:color w:val="000000" w:themeColor="text1"/>
          <w:sz w:val="40"/>
          <w:szCs w:val="40"/>
        </w:rPr>
        <w:lastRenderedPageBreak/>
        <w:t xml:space="preserve">SLS Student Learning Outcomes </w:t>
      </w:r>
    </w:p>
    <w:p w14:paraId="01979F89" w14:textId="77777777" w:rsidR="00D60006" w:rsidRPr="00316148" w:rsidRDefault="00D60006" w:rsidP="00D60006">
      <w:pPr>
        <w:numPr>
          <w:ilvl w:val="0"/>
          <w:numId w:val="14"/>
        </w:numPr>
        <w:spacing w:after="120" w:line="240" w:lineRule="auto"/>
        <w:rPr>
          <w:rFonts w:ascii="Arial" w:eastAsia="Calibri" w:hAnsi="Arial" w:cs="Arial"/>
          <w:sz w:val="24"/>
          <w:szCs w:val="24"/>
        </w:rPr>
      </w:pPr>
      <w:bookmarkStart w:id="2" w:name="_Hlk511745906"/>
      <w:r w:rsidRPr="00316148">
        <w:rPr>
          <w:rFonts w:ascii="Arial" w:eastAsia="Calibri" w:hAnsi="Arial" w:cs="Arial"/>
          <w:sz w:val="24"/>
          <w:szCs w:val="24"/>
        </w:rPr>
        <w:t>Identify relationships among ecological, social, and economic systems.</w:t>
      </w:r>
    </w:p>
    <w:p w14:paraId="30CFFDB9" w14:textId="77777777" w:rsidR="00D60006" w:rsidRPr="00316148" w:rsidRDefault="00D60006" w:rsidP="00D60006">
      <w:pPr>
        <w:numPr>
          <w:ilvl w:val="0"/>
          <w:numId w:val="14"/>
        </w:numPr>
        <w:spacing w:after="120" w:line="240" w:lineRule="auto"/>
        <w:rPr>
          <w:rFonts w:ascii="Arial" w:eastAsia="Calibri" w:hAnsi="Arial" w:cs="Arial"/>
          <w:sz w:val="24"/>
          <w:szCs w:val="24"/>
        </w:rPr>
      </w:pPr>
      <w:r w:rsidRPr="00316148">
        <w:rPr>
          <w:rFonts w:ascii="Arial" w:eastAsia="Calibri" w:hAnsi="Arial" w:cs="Arial"/>
          <w:sz w:val="24"/>
          <w:szCs w:val="24"/>
        </w:rPr>
        <w:t>Demonstrate skills needed to work effectively in different types of communities.</w:t>
      </w:r>
    </w:p>
    <w:p w14:paraId="36456977" w14:textId="77777777" w:rsidR="00D60006" w:rsidRPr="00316148" w:rsidRDefault="00D60006" w:rsidP="00D60006">
      <w:pPr>
        <w:numPr>
          <w:ilvl w:val="0"/>
          <w:numId w:val="14"/>
        </w:numPr>
        <w:spacing w:after="120" w:line="240" w:lineRule="auto"/>
        <w:rPr>
          <w:rFonts w:ascii="Arial" w:eastAsia="Calibri" w:hAnsi="Arial" w:cs="Arial"/>
          <w:sz w:val="24"/>
          <w:szCs w:val="24"/>
        </w:rPr>
      </w:pPr>
      <w:r w:rsidRPr="00316148">
        <w:rPr>
          <w:rFonts w:ascii="Arial" w:eastAsia="Calibri" w:hAnsi="Arial" w:cs="Arial"/>
          <w:sz w:val="24"/>
          <w:szCs w:val="24"/>
        </w:rPr>
        <w:t>Evaluate how decisions impact the sustainability of communities.</w:t>
      </w:r>
    </w:p>
    <w:bookmarkEnd w:id="2"/>
    <w:p w14:paraId="1B2D39FE" w14:textId="77777777" w:rsidR="00225D0E" w:rsidRDefault="00225D0E" w:rsidP="00225D0E">
      <w:pPr>
        <w:numPr>
          <w:ilvl w:val="0"/>
          <w:numId w:val="14"/>
        </w:numPr>
        <w:spacing w:after="120" w:line="240" w:lineRule="auto"/>
        <w:rPr>
          <w:rFonts w:ascii="Arial" w:hAnsi="Arial" w:cs="Arial"/>
          <w:sz w:val="24"/>
        </w:rPr>
      </w:pPr>
      <w:r w:rsidRPr="00780770">
        <w:rPr>
          <w:rFonts w:ascii="Arial" w:hAnsi="Arial" w:cs="Arial"/>
          <w:sz w:val="24"/>
        </w:rPr>
        <w:t xml:space="preserve">Describe how to use their discipline to make communities more </w:t>
      </w:r>
      <w:proofErr w:type="gramStart"/>
      <w:r w:rsidRPr="00780770">
        <w:rPr>
          <w:rFonts w:ascii="Arial" w:hAnsi="Arial" w:cs="Arial"/>
          <w:sz w:val="24"/>
        </w:rPr>
        <w:t>sustainable.</w:t>
      </w:r>
      <w:r>
        <w:rPr>
          <w:rFonts w:ascii="Arial" w:hAnsi="Arial" w:cs="Arial"/>
          <w:sz w:val="24"/>
        </w:rPr>
        <w:t>*</w:t>
      </w:r>
      <w:proofErr w:type="gramEnd"/>
      <w:r>
        <w:rPr>
          <w:rFonts w:ascii="Arial" w:hAnsi="Arial" w:cs="Arial"/>
          <w:sz w:val="24"/>
        </w:rPr>
        <w:br/>
      </w:r>
    </w:p>
    <w:p w14:paraId="311696B9" w14:textId="77777777" w:rsidR="00225D0E" w:rsidRPr="00865966" w:rsidRDefault="00225D0E" w:rsidP="00225D0E">
      <w:pPr>
        <w:spacing w:after="120"/>
        <w:rPr>
          <w:rFonts w:ascii="Arial" w:hAnsi="Arial" w:cs="Arial"/>
        </w:rPr>
      </w:pPr>
      <w:r w:rsidRPr="00865966">
        <w:rPr>
          <w:rFonts w:ascii="Arial" w:hAnsi="Arial" w:cs="Arial"/>
        </w:rPr>
        <w:t xml:space="preserve">* </w:t>
      </w:r>
      <w:r w:rsidRPr="00865966">
        <w:rPr>
          <w:rFonts w:ascii="Arial" w:hAnsi="Arial" w:cs="Arial"/>
          <w:i/>
          <w:iCs/>
        </w:rPr>
        <w:t xml:space="preserve">Note: </w:t>
      </w:r>
      <w:r w:rsidRPr="00865966">
        <w:rPr>
          <w:rFonts w:ascii="Arial" w:hAnsi="Arial" w:cs="Arial"/>
        </w:rPr>
        <w:t>SLO 4 is intended to be used by upper division, project-based courses such as Capstone.</w:t>
      </w:r>
    </w:p>
    <w:p w14:paraId="770A376D" w14:textId="77777777" w:rsidR="001D68D9" w:rsidRDefault="001D68D9"/>
    <w:sectPr w:rsidR="001D68D9" w:rsidSect="00A30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98A4E" w14:textId="77777777" w:rsidR="008326F5" w:rsidRDefault="008326F5" w:rsidP="004711C3">
      <w:pPr>
        <w:spacing w:after="0" w:line="240" w:lineRule="auto"/>
      </w:pPr>
      <w:r>
        <w:separator/>
      </w:r>
    </w:p>
  </w:endnote>
  <w:endnote w:type="continuationSeparator" w:id="0">
    <w:p w14:paraId="6C14B1EC" w14:textId="77777777" w:rsidR="008326F5" w:rsidRDefault="008326F5" w:rsidP="0047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itesse Medium">
    <w:altName w:val="Times New Roman"/>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C61C" w14:textId="41C7130C" w:rsidR="004711C3" w:rsidRPr="0062532B" w:rsidRDefault="0061361C">
    <w:pPr>
      <w:pStyle w:val="Footer"/>
      <w:rPr>
        <w:rFonts w:ascii="Arial" w:hAnsi="Arial" w:cs="Arial"/>
        <w:sz w:val="20"/>
        <w:szCs w:val="20"/>
      </w:rPr>
    </w:pPr>
    <w:hyperlink r:id="rId1" w:history="1">
      <w:r w:rsidR="0062532B" w:rsidRPr="0062532B">
        <w:rPr>
          <w:rStyle w:val="Hyperlink"/>
          <w:rFonts w:ascii="Arial" w:hAnsi="Arial" w:cs="Arial"/>
          <w:color w:val="auto"/>
          <w:sz w:val="20"/>
          <w:szCs w:val="20"/>
          <w:u w:val="none"/>
        </w:rPr>
        <w:t>http://serve-learn-sustain.gatech.edu/teaching-toolkit</w:t>
      </w:r>
    </w:hyperlink>
    <w:r w:rsidR="004711C3" w:rsidRPr="0062532B">
      <w:rPr>
        <w:rStyle w:val="Hyperlink"/>
        <w:color w:val="auto"/>
        <w:sz w:val="20"/>
        <w:szCs w:val="20"/>
        <w:u w:val="none"/>
      </w:rPr>
      <w:tab/>
    </w:r>
    <w:r w:rsidR="0062532B" w:rsidRPr="0062532B">
      <w:rPr>
        <w:rStyle w:val="Hyperlink"/>
        <w:rFonts w:ascii="Arial" w:hAnsi="Arial" w:cs="Arial"/>
        <w:color w:val="auto"/>
        <w:sz w:val="20"/>
        <w:szCs w:val="20"/>
        <w:u w:val="none"/>
      </w:rPr>
      <w:tab/>
    </w:r>
    <w:r w:rsidR="0062532B" w:rsidRPr="0062532B">
      <w:rPr>
        <w:rStyle w:val="Hyperlink"/>
        <w:rFonts w:ascii="Arial" w:hAnsi="Arial" w:cs="Arial"/>
        <w:color w:val="auto"/>
        <w:sz w:val="20"/>
        <w:szCs w:val="20"/>
        <w:u w:val="none"/>
      </w:rPr>
      <w:fldChar w:fldCharType="begin"/>
    </w:r>
    <w:r w:rsidR="0062532B" w:rsidRPr="0062532B">
      <w:rPr>
        <w:rStyle w:val="Hyperlink"/>
        <w:rFonts w:ascii="Arial" w:hAnsi="Arial" w:cs="Arial"/>
        <w:color w:val="auto"/>
        <w:sz w:val="20"/>
        <w:szCs w:val="20"/>
        <w:u w:val="none"/>
      </w:rPr>
      <w:instrText xml:space="preserve"> PAGE   \* MERGEFORMAT </w:instrText>
    </w:r>
    <w:r w:rsidR="0062532B" w:rsidRPr="0062532B">
      <w:rPr>
        <w:rStyle w:val="Hyperlink"/>
        <w:rFonts w:ascii="Arial" w:hAnsi="Arial" w:cs="Arial"/>
        <w:color w:val="auto"/>
        <w:sz w:val="20"/>
        <w:szCs w:val="20"/>
        <w:u w:val="none"/>
      </w:rPr>
      <w:fldChar w:fldCharType="separate"/>
    </w:r>
    <w:r w:rsidR="0062532B" w:rsidRPr="0062532B">
      <w:rPr>
        <w:rStyle w:val="Hyperlink"/>
        <w:rFonts w:ascii="Arial" w:hAnsi="Arial" w:cs="Arial"/>
        <w:noProof/>
        <w:color w:val="auto"/>
        <w:sz w:val="20"/>
        <w:szCs w:val="20"/>
        <w:u w:val="none"/>
      </w:rPr>
      <w:t>1</w:t>
    </w:r>
    <w:r w:rsidR="0062532B" w:rsidRPr="0062532B">
      <w:rPr>
        <w:rStyle w:val="Hyperlink"/>
        <w:rFonts w:ascii="Arial" w:hAnsi="Arial" w:cs="Arial"/>
        <w:noProof/>
        <w:color w:val="auto"/>
        <w:sz w:val="20"/>
        <w:szCs w:val="20"/>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427C" w14:textId="67542FB7" w:rsidR="0062532B" w:rsidRPr="0062532B" w:rsidRDefault="0061361C">
    <w:pPr>
      <w:pStyle w:val="Footer"/>
      <w:rPr>
        <w:rFonts w:ascii="Arial" w:hAnsi="Arial" w:cs="Arial"/>
        <w:sz w:val="20"/>
        <w:szCs w:val="20"/>
      </w:rPr>
    </w:pPr>
    <w:hyperlink r:id="rId1" w:history="1">
      <w:r w:rsidR="0062532B" w:rsidRPr="0062532B">
        <w:rPr>
          <w:rStyle w:val="Hyperlink"/>
          <w:rFonts w:ascii="Arial" w:hAnsi="Arial" w:cs="Arial"/>
          <w:color w:val="auto"/>
          <w:sz w:val="20"/>
          <w:szCs w:val="20"/>
          <w:u w:val="none"/>
        </w:rPr>
        <w:t>http://serve-learn-sustain.gatech.edu/teaching-toolkit</w:t>
      </w:r>
    </w:hyperlink>
    <w:r w:rsidR="0062532B" w:rsidRPr="0062532B">
      <w:rPr>
        <w:rStyle w:val="Hyperlink"/>
        <w:color w:val="000000" w:themeColor="text1"/>
        <w:sz w:val="20"/>
        <w:szCs w:val="20"/>
        <w:u w:val="none"/>
      </w:rPr>
      <w:tab/>
    </w:r>
    <w:r w:rsidR="0062532B">
      <w:rPr>
        <w:rStyle w:val="Hyperlink"/>
        <w:rFonts w:ascii="Arial" w:hAnsi="Arial" w:cs="Arial"/>
        <w:color w:val="000000" w:themeColor="text1"/>
        <w:sz w:val="20"/>
        <w:szCs w:val="20"/>
        <w:u w:val="none"/>
      </w:rPr>
      <w:tab/>
    </w:r>
    <w:r w:rsidR="0062532B" w:rsidRPr="0062532B">
      <w:rPr>
        <w:rStyle w:val="Hyperlink"/>
        <w:rFonts w:ascii="Arial" w:hAnsi="Arial" w:cs="Arial"/>
        <w:color w:val="000000" w:themeColor="text1"/>
        <w:sz w:val="20"/>
        <w:szCs w:val="20"/>
        <w:u w:val="none"/>
      </w:rPr>
      <w:fldChar w:fldCharType="begin"/>
    </w:r>
    <w:r w:rsidR="0062532B" w:rsidRPr="0062532B">
      <w:rPr>
        <w:rStyle w:val="Hyperlink"/>
        <w:rFonts w:ascii="Arial" w:hAnsi="Arial" w:cs="Arial"/>
        <w:color w:val="000000" w:themeColor="text1"/>
        <w:sz w:val="20"/>
        <w:szCs w:val="20"/>
        <w:u w:val="none"/>
      </w:rPr>
      <w:instrText xml:space="preserve"> PAGE   \* MERGEFORMAT </w:instrText>
    </w:r>
    <w:r w:rsidR="0062532B" w:rsidRPr="0062532B">
      <w:rPr>
        <w:rStyle w:val="Hyperlink"/>
        <w:rFonts w:ascii="Arial" w:hAnsi="Arial" w:cs="Arial"/>
        <w:color w:val="000000" w:themeColor="text1"/>
        <w:sz w:val="20"/>
        <w:szCs w:val="20"/>
        <w:u w:val="none"/>
      </w:rPr>
      <w:fldChar w:fldCharType="separate"/>
    </w:r>
    <w:r w:rsidR="0062532B">
      <w:rPr>
        <w:rStyle w:val="Hyperlink"/>
        <w:rFonts w:ascii="Arial" w:hAnsi="Arial" w:cs="Arial"/>
        <w:color w:val="000000" w:themeColor="text1"/>
        <w:sz w:val="20"/>
        <w:szCs w:val="20"/>
        <w:u w:val="none"/>
      </w:rPr>
      <w:t>2</w:t>
    </w:r>
    <w:r w:rsidR="0062532B" w:rsidRPr="0062532B">
      <w:rPr>
        <w:rStyle w:val="Hyperlink"/>
        <w:rFonts w:ascii="Arial" w:hAnsi="Arial" w:cs="Arial"/>
        <w:noProof/>
        <w:color w:val="000000" w:themeColor="text1"/>
        <w:sz w:val="20"/>
        <w:szCs w:val="20"/>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7E52" w14:textId="77777777" w:rsidR="008326F5" w:rsidRDefault="008326F5" w:rsidP="004711C3">
      <w:pPr>
        <w:spacing w:after="0" w:line="240" w:lineRule="auto"/>
      </w:pPr>
      <w:r>
        <w:separator/>
      </w:r>
    </w:p>
  </w:footnote>
  <w:footnote w:type="continuationSeparator" w:id="0">
    <w:p w14:paraId="7D4CABD9" w14:textId="77777777" w:rsidR="008326F5" w:rsidRDefault="008326F5" w:rsidP="0047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8152" w14:textId="03C40DBF" w:rsidR="004711C3" w:rsidRDefault="004711C3" w:rsidP="004711C3">
    <w:pPr>
      <w:pStyle w:val="Header"/>
      <w:jc w:val="right"/>
    </w:pPr>
    <w:r>
      <w:rPr>
        <w:noProof/>
      </w:rPr>
      <w:drawing>
        <wp:inline distT="0" distB="0" distL="0" distR="0" wp14:anchorId="3AD128C8" wp14:editId="05165302">
          <wp:extent cx="4817110" cy="37209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E3A"/>
    <w:multiLevelType w:val="hybridMultilevel"/>
    <w:tmpl w:val="F0B62B76"/>
    <w:lvl w:ilvl="0" w:tplc="A7FAAF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240"/>
    <w:multiLevelType w:val="hybridMultilevel"/>
    <w:tmpl w:val="45C609B0"/>
    <w:lvl w:ilvl="0" w:tplc="18723A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415C9"/>
    <w:multiLevelType w:val="hybridMultilevel"/>
    <w:tmpl w:val="07E099EE"/>
    <w:lvl w:ilvl="0" w:tplc="CEA8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8086E"/>
    <w:multiLevelType w:val="hybridMultilevel"/>
    <w:tmpl w:val="07E099EE"/>
    <w:lvl w:ilvl="0" w:tplc="CEA8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A10C1B"/>
    <w:multiLevelType w:val="hybridMultilevel"/>
    <w:tmpl w:val="5E2E7236"/>
    <w:lvl w:ilvl="0" w:tplc="E34453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466DF"/>
    <w:multiLevelType w:val="hybridMultilevel"/>
    <w:tmpl w:val="B0C4DEFA"/>
    <w:lvl w:ilvl="0" w:tplc="CAC81294">
      <w:start w:val="1"/>
      <w:numFmt w:val="decimal"/>
      <w:lvlText w:val="%1."/>
      <w:lvlJc w:val="left"/>
      <w:pPr>
        <w:tabs>
          <w:tab w:val="num" w:pos="720"/>
        </w:tabs>
        <w:ind w:left="720" w:hanging="360"/>
      </w:p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8" w15:restartNumberingAfterBreak="0">
    <w:nsid w:val="50D5475B"/>
    <w:multiLevelType w:val="hybridMultilevel"/>
    <w:tmpl w:val="6FA8212A"/>
    <w:lvl w:ilvl="0" w:tplc="CA300E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E6339"/>
    <w:multiLevelType w:val="hybridMultilevel"/>
    <w:tmpl w:val="41B05052"/>
    <w:lvl w:ilvl="0" w:tplc="BA002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251CA"/>
    <w:multiLevelType w:val="hybridMultilevel"/>
    <w:tmpl w:val="0FB04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D733E"/>
    <w:multiLevelType w:val="hybridMultilevel"/>
    <w:tmpl w:val="A2D65D20"/>
    <w:lvl w:ilvl="0" w:tplc="CEA8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A08BC"/>
    <w:multiLevelType w:val="hybridMultilevel"/>
    <w:tmpl w:val="97308F48"/>
    <w:lvl w:ilvl="0" w:tplc="2A0EE1FA">
      <w:start w:val="6"/>
      <w:numFmt w:val="decimal"/>
      <w:lvlText w:val="%1."/>
      <w:lvlJc w:val="left"/>
      <w:pPr>
        <w:tabs>
          <w:tab w:val="num" w:pos="720"/>
        </w:tabs>
        <w:ind w:left="720" w:hanging="360"/>
      </w:p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13" w15:restartNumberingAfterBreak="0">
    <w:nsid w:val="7F634BEA"/>
    <w:multiLevelType w:val="hybridMultilevel"/>
    <w:tmpl w:val="4BD827BC"/>
    <w:lvl w:ilvl="0" w:tplc="C2CC866A">
      <w:start w:val="5"/>
      <w:numFmt w:val="decimal"/>
      <w:lvlText w:val="%1."/>
      <w:lvlJc w:val="left"/>
      <w:pPr>
        <w:tabs>
          <w:tab w:val="num" w:pos="720"/>
        </w:tabs>
        <w:ind w:left="720" w:hanging="360"/>
      </w:p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5"/>
  </w:num>
  <w:num w:numId="2">
    <w:abstractNumId w:val="7"/>
  </w:num>
  <w:num w:numId="3">
    <w:abstractNumId w:val="13"/>
  </w:num>
  <w:num w:numId="4">
    <w:abstractNumId w:val="12"/>
  </w:num>
  <w:num w:numId="5">
    <w:abstractNumId w:val="8"/>
  </w:num>
  <w:num w:numId="6">
    <w:abstractNumId w:val="6"/>
  </w:num>
  <w:num w:numId="7">
    <w:abstractNumId w:val="9"/>
  </w:num>
  <w:num w:numId="8">
    <w:abstractNumId w:val="1"/>
  </w:num>
  <w:num w:numId="9">
    <w:abstractNumId w:val="0"/>
  </w:num>
  <w:num w:numId="10">
    <w:abstractNumId w:val="2"/>
  </w:num>
  <w:num w:numId="11">
    <w:abstractNumId w:val="10"/>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4"/>
    <w:rsid w:val="00053269"/>
    <w:rsid w:val="0007009C"/>
    <w:rsid w:val="000A6C45"/>
    <w:rsid w:val="000B7D9C"/>
    <w:rsid w:val="00134EEB"/>
    <w:rsid w:val="00186AF0"/>
    <w:rsid w:val="001979B9"/>
    <w:rsid w:val="001C6B01"/>
    <w:rsid w:val="001D66FA"/>
    <w:rsid w:val="001D68D9"/>
    <w:rsid w:val="00225D0E"/>
    <w:rsid w:val="00250234"/>
    <w:rsid w:val="002B676D"/>
    <w:rsid w:val="002B6EDA"/>
    <w:rsid w:val="002E1F0E"/>
    <w:rsid w:val="002F2941"/>
    <w:rsid w:val="003054B4"/>
    <w:rsid w:val="00316148"/>
    <w:rsid w:val="00323C0A"/>
    <w:rsid w:val="00356126"/>
    <w:rsid w:val="00375177"/>
    <w:rsid w:val="003C3D0E"/>
    <w:rsid w:val="00450A64"/>
    <w:rsid w:val="004711C3"/>
    <w:rsid w:val="00493287"/>
    <w:rsid w:val="004B464F"/>
    <w:rsid w:val="004E21EA"/>
    <w:rsid w:val="004E50BC"/>
    <w:rsid w:val="004F4794"/>
    <w:rsid w:val="00554DC4"/>
    <w:rsid w:val="00565E05"/>
    <w:rsid w:val="00593D3C"/>
    <w:rsid w:val="005D41C3"/>
    <w:rsid w:val="0061361C"/>
    <w:rsid w:val="0062532B"/>
    <w:rsid w:val="00636022"/>
    <w:rsid w:val="0066222F"/>
    <w:rsid w:val="00663ADD"/>
    <w:rsid w:val="006C26E9"/>
    <w:rsid w:val="006C5588"/>
    <w:rsid w:val="00704ED0"/>
    <w:rsid w:val="0073127D"/>
    <w:rsid w:val="007314B5"/>
    <w:rsid w:val="007D05D7"/>
    <w:rsid w:val="007E7360"/>
    <w:rsid w:val="0080183A"/>
    <w:rsid w:val="00813C1C"/>
    <w:rsid w:val="00825E39"/>
    <w:rsid w:val="008326F5"/>
    <w:rsid w:val="00843237"/>
    <w:rsid w:val="008B4CEF"/>
    <w:rsid w:val="00965698"/>
    <w:rsid w:val="009C40CC"/>
    <w:rsid w:val="009C6BCA"/>
    <w:rsid w:val="00A30CE2"/>
    <w:rsid w:val="00B117B0"/>
    <w:rsid w:val="00B25B99"/>
    <w:rsid w:val="00C33C2B"/>
    <w:rsid w:val="00C3660B"/>
    <w:rsid w:val="00C44CA5"/>
    <w:rsid w:val="00C565B6"/>
    <w:rsid w:val="00C927E4"/>
    <w:rsid w:val="00CA44A6"/>
    <w:rsid w:val="00CC66A0"/>
    <w:rsid w:val="00D01BC3"/>
    <w:rsid w:val="00D2566D"/>
    <w:rsid w:val="00D60006"/>
    <w:rsid w:val="00D851C0"/>
    <w:rsid w:val="00DB6FFA"/>
    <w:rsid w:val="00DC3C91"/>
    <w:rsid w:val="00E50A33"/>
    <w:rsid w:val="00ED7D52"/>
    <w:rsid w:val="00F1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B789"/>
  <w15:docId w15:val="{0982BC4C-A4BC-4036-ACAF-CFA37D3E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127D"/>
    <w:rPr>
      <w:sz w:val="16"/>
      <w:szCs w:val="16"/>
    </w:rPr>
  </w:style>
  <w:style w:type="paragraph" w:styleId="CommentText">
    <w:name w:val="annotation text"/>
    <w:basedOn w:val="Normal"/>
    <w:link w:val="CommentTextChar"/>
    <w:uiPriority w:val="99"/>
    <w:semiHidden/>
    <w:unhideWhenUsed/>
    <w:rsid w:val="0073127D"/>
    <w:pPr>
      <w:spacing w:line="240" w:lineRule="auto"/>
    </w:pPr>
    <w:rPr>
      <w:sz w:val="20"/>
      <w:szCs w:val="20"/>
    </w:rPr>
  </w:style>
  <w:style w:type="character" w:customStyle="1" w:styleId="CommentTextChar">
    <w:name w:val="Comment Text Char"/>
    <w:basedOn w:val="DefaultParagraphFont"/>
    <w:link w:val="CommentText"/>
    <w:uiPriority w:val="99"/>
    <w:semiHidden/>
    <w:rsid w:val="0073127D"/>
    <w:rPr>
      <w:sz w:val="20"/>
      <w:szCs w:val="20"/>
    </w:rPr>
  </w:style>
  <w:style w:type="paragraph" w:styleId="CommentSubject">
    <w:name w:val="annotation subject"/>
    <w:basedOn w:val="CommentText"/>
    <w:next w:val="CommentText"/>
    <w:link w:val="CommentSubjectChar"/>
    <w:uiPriority w:val="99"/>
    <w:semiHidden/>
    <w:unhideWhenUsed/>
    <w:rsid w:val="0073127D"/>
    <w:rPr>
      <w:b/>
      <w:bCs/>
    </w:rPr>
  </w:style>
  <w:style w:type="character" w:customStyle="1" w:styleId="CommentSubjectChar">
    <w:name w:val="Comment Subject Char"/>
    <w:basedOn w:val="CommentTextChar"/>
    <w:link w:val="CommentSubject"/>
    <w:uiPriority w:val="99"/>
    <w:semiHidden/>
    <w:rsid w:val="0073127D"/>
    <w:rPr>
      <w:b/>
      <w:bCs/>
      <w:sz w:val="20"/>
      <w:szCs w:val="20"/>
    </w:rPr>
  </w:style>
  <w:style w:type="paragraph" w:styleId="BalloonText">
    <w:name w:val="Balloon Text"/>
    <w:basedOn w:val="Normal"/>
    <w:link w:val="BalloonTextChar"/>
    <w:uiPriority w:val="99"/>
    <w:semiHidden/>
    <w:unhideWhenUsed/>
    <w:rsid w:val="0073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27D"/>
    <w:rPr>
      <w:rFonts w:ascii="Segoe UI" w:hAnsi="Segoe UI" w:cs="Segoe UI"/>
      <w:sz w:val="18"/>
      <w:szCs w:val="18"/>
    </w:rPr>
  </w:style>
  <w:style w:type="character" w:styleId="Hyperlink">
    <w:name w:val="Hyperlink"/>
    <w:basedOn w:val="DefaultParagraphFont"/>
    <w:uiPriority w:val="99"/>
    <w:unhideWhenUsed/>
    <w:rsid w:val="0073127D"/>
    <w:rPr>
      <w:color w:val="0563C1" w:themeColor="hyperlink"/>
      <w:u w:val="single"/>
    </w:rPr>
  </w:style>
  <w:style w:type="paragraph" w:styleId="ListParagraph">
    <w:name w:val="List Paragraph"/>
    <w:basedOn w:val="Normal"/>
    <w:uiPriority w:val="34"/>
    <w:qFormat/>
    <w:rsid w:val="0080183A"/>
    <w:pPr>
      <w:spacing w:after="360" w:line="240" w:lineRule="auto"/>
      <w:ind w:left="720"/>
      <w:contextualSpacing/>
    </w:pPr>
    <w:rPr>
      <w:rFonts w:ascii="Trebuchet MS" w:hAnsi="Trebuchet MS"/>
      <w:color w:val="545454"/>
      <w:sz w:val="18"/>
      <w:szCs w:val="24"/>
    </w:rPr>
  </w:style>
  <w:style w:type="table" w:styleId="TableGrid">
    <w:name w:val="Table Grid"/>
    <w:basedOn w:val="TableNormal"/>
    <w:uiPriority w:val="39"/>
    <w:rsid w:val="0080183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80183A"/>
    <w:pPr>
      <w:spacing w:before="120" w:after="180" w:line="240" w:lineRule="auto"/>
    </w:pPr>
    <w:rPr>
      <w:rFonts w:ascii="Trebuchet MS" w:hAnsi="Trebuchet MS"/>
      <w:color w:val="545454"/>
      <w:sz w:val="18"/>
      <w:szCs w:val="24"/>
    </w:rPr>
  </w:style>
  <w:style w:type="character" w:customStyle="1" w:styleId="UnresolvedMention1">
    <w:name w:val="Unresolved Mention1"/>
    <w:basedOn w:val="DefaultParagraphFont"/>
    <w:uiPriority w:val="99"/>
    <w:semiHidden/>
    <w:unhideWhenUsed/>
    <w:rsid w:val="004711C3"/>
    <w:rPr>
      <w:color w:val="808080"/>
      <w:shd w:val="clear" w:color="auto" w:fill="E6E6E6"/>
    </w:rPr>
  </w:style>
  <w:style w:type="paragraph" w:styleId="Header">
    <w:name w:val="header"/>
    <w:basedOn w:val="Normal"/>
    <w:link w:val="HeaderChar"/>
    <w:uiPriority w:val="99"/>
    <w:unhideWhenUsed/>
    <w:rsid w:val="0047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1C3"/>
  </w:style>
  <w:style w:type="paragraph" w:styleId="Footer">
    <w:name w:val="footer"/>
    <w:basedOn w:val="Normal"/>
    <w:link w:val="FooterChar"/>
    <w:uiPriority w:val="99"/>
    <w:unhideWhenUsed/>
    <w:rsid w:val="0047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C3"/>
  </w:style>
  <w:style w:type="character" w:styleId="UnresolvedMention">
    <w:name w:val="Unresolved Mention"/>
    <w:basedOn w:val="DefaultParagraphFont"/>
    <w:uiPriority w:val="99"/>
    <w:semiHidden/>
    <w:unhideWhenUsed/>
    <w:rsid w:val="0062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e-learn-sustain.gatech.edu/big-idea/environmental-justice-citizen-science" TargetMode="External"/><Relationship Id="rId13" Type="http://schemas.openxmlformats.org/officeDocument/2006/relationships/hyperlink" Target="http://serve-learn-sustain.gatech.edu/regenesis-case-study-creating-sustainable-community-through-collaborative-problem-solv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martech.gatech.edu/bitstream/handle/1853/56518/mitchell_videostream.html?sequence=2&amp;isAllowed=y" TargetMode="External"/><Relationship Id="rId7" Type="http://schemas.openxmlformats.org/officeDocument/2006/relationships/image" Target="media/image1.jpeg"/><Relationship Id="rId12" Type="http://schemas.openxmlformats.org/officeDocument/2006/relationships/hyperlink" Target="http://sls.gatech.edu/big-idea/collaborative-community-innovations" TargetMode="External"/><Relationship Id="rId17" Type="http://schemas.openxmlformats.org/officeDocument/2006/relationships/hyperlink" Target="mailto:matthew.realff@chbe.gatech.edu" TargetMode="External"/><Relationship Id="rId2" Type="http://schemas.openxmlformats.org/officeDocument/2006/relationships/styles" Target="styles.xml"/><Relationship Id="rId16" Type="http://schemas.openxmlformats.org/officeDocument/2006/relationships/hyperlink" Target="mailto:matthew.realff@chbe.gatech.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gatech.edu/big-idea/social-and-environmental-determinants-health" TargetMode="External"/><Relationship Id="rId5" Type="http://schemas.openxmlformats.org/officeDocument/2006/relationships/footnotes" Target="footnotes.xml"/><Relationship Id="rId15" Type="http://schemas.openxmlformats.org/officeDocument/2006/relationships/hyperlink" Target="http://serve-learn-sustain.gatech.edu/tool-category/assessment" TargetMode="External"/><Relationship Id="rId23" Type="http://schemas.openxmlformats.org/officeDocument/2006/relationships/theme" Target="theme/theme1.xml"/><Relationship Id="rId10" Type="http://schemas.openxmlformats.org/officeDocument/2006/relationships/hyperlink" Target="http://sls.gatech.edu/big-idea/asset-based-community-develop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rve-learn-sustain.gatech.edu/big-idea/participatory-processes-and-collaborative-governance" TargetMode="External"/><Relationship Id="rId14" Type="http://schemas.openxmlformats.org/officeDocument/2006/relationships/hyperlink" Target="https://smartech.gatech.edu/bitstream/handle/1853/56518/mitchell_videostream.html?sequence=2&amp;isAllowed=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Realff, Matthew J</dc:creator>
  <cp:lastModifiedBy>Mira Kaufman</cp:lastModifiedBy>
  <cp:revision>19</cp:revision>
  <dcterms:created xsi:type="dcterms:W3CDTF">2018-03-14T20:54:00Z</dcterms:created>
  <dcterms:modified xsi:type="dcterms:W3CDTF">2018-10-16T15:01:00Z</dcterms:modified>
</cp:coreProperties>
</file>